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129" w:rsidRPr="00681FD2" w:rsidRDefault="0087503F" w:rsidP="00E40129">
      <w:pPr>
        <w:spacing w:after="0" w:line="315" w:lineRule="atLeast"/>
        <w:ind w:left="2124" w:firstLine="708"/>
        <w:jc w:val="both"/>
        <w:rPr>
          <w:rFonts w:ascii="Times New Roman" w:eastAsia="Times New Roman" w:hAnsi="Times New Roman" w:cs="Times New Roman"/>
          <w:b/>
          <w:bCs/>
          <w:sz w:val="29"/>
          <w:lang w:val="en-US" w:eastAsia="bg-BG"/>
        </w:rPr>
      </w:pPr>
      <w:r>
        <w:rPr>
          <w:rFonts w:ascii="Times New Roman" w:eastAsia="Times New Roman" w:hAnsi="Times New Roman" w:cs="Times New Roman"/>
          <w:b/>
          <w:bCs/>
          <w:color w:val="000000"/>
          <w:sz w:val="29"/>
          <w:lang w:eastAsia="bg-BG"/>
        </w:rPr>
        <w:tab/>
      </w:r>
      <w:r>
        <w:rPr>
          <w:rFonts w:ascii="Times New Roman" w:eastAsia="Times New Roman" w:hAnsi="Times New Roman" w:cs="Times New Roman"/>
          <w:b/>
          <w:bCs/>
          <w:color w:val="000000"/>
          <w:sz w:val="29"/>
          <w:lang w:eastAsia="bg-BG"/>
        </w:rPr>
        <w:tab/>
      </w:r>
      <w:r>
        <w:rPr>
          <w:rFonts w:ascii="Times New Roman" w:eastAsia="Times New Roman" w:hAnsi="Times New Roman" w:cs="Times New Roman"/>
          <w:b/>
          <w:bCs/>
          <w:color w:val="000000"/>
          <w:sz w:val="29"/>
          <w:lang w:eastAsia="bg-BG"/>
        </w:rPr>
        <w:tab/>
      </w:r>
      <w:r>
        <w:rPr>
          <w:rFonts w:ascii="Times New Roman" w:eastAsia="Times New Roman" w:hAnsi="Times New Roman" w:cs="Times New Roman"/>
          <w:b/>
          <w:bCs/>
          <w:color w:val="000000"/>
          <w:sz w:val="29"/>
          <w:lang w:eastAsia="bg-BG"/>
        </w:rPr>
        <w:tab/>
      </w:r>
      <w:r>
        <w:rPr>
          <w:rFonts w:ascii="Times New Roman" w:eastAsia="Times New Roman" w:hAnsi="Times New Roman" w:cs="Times New Roman"/>
          <w:b/>
          <w:bCs/>
          <w:color w:val="000000"/>
          <w:sz w:val="29"/>
          <w:lang w:eastAsia="bg-BG"/>
        </w:rPr>
        <w:tab/>
        <w:t>ПРОЕКТ!</w:t>
      </w:r>
      <w:r w:rsidR="00E51705">
        <w:rPr>
          <w:rFonts w:ascii="Times New Roman" w:eastAsia="Times New Roman" w:hAnsi="Times New Roman" w:cs="Times New Roman"/>
          <w:b/>
          <w:bCs/>
          <w:color w:val="000000"/>
          <w:sz w:val="29"/>
          <w:lang w:eastAsia="bg-BG"/>
        </w:rPr>
        <w:tab/>
      </w:r>
      <w:r w:rsidR="00E51705">
        <w:rPr>
          <w:rFonts w:ascii="Times New Roman" w:eastAsia="Times New Roman" w:hAnsi="Times New Roman" w:cs="Times New Roman"/>
          <w:b/>
          <w:bCs/>
          <w:color w:val="000000"/>
          <w:sz w:val="29"/>
          <w:lang w:eastAsia="bg-BG"/>
        </w:rPr>
        <w:tab/>
      </w:r>
      <w:r w:rsidR="00E51705">
        <w:rPr>
          <w:rFonts w:ascii="Times New Roman" w:eastAsia="Times New Roman" w:hAnsi="Times New Roman" w:cs="Times New Roman"/>
          <w:b/>
          <w:bCs/>
          <w:color w:val="000000"/>
          <w:sz w:val="29"/>
          <w:lang w:eastAsia="bg-BG"/>
        </w:rPr>
        <w:tab/>
      </w:r>
      <w:r w:rsidR="00E51705">
        <w:rPr>
          <w:rFonts w:ascii="Times New Roman" w:eastAsia="Times New Roman" w:hAnsi="Times New Roman" w:cs="Times New Roman"/>
          <w:b/>
          <w:bCs/>
          <w:color w:val="000000"/>
          <w:sz w:val="29"/>
          <w:lang w:eastAsia="bg-BG"/>
        </w:rPr>
        <w:tab/>
      </w:r>
      <w:r w:rsidR="00AF4DC1">
        <w:rPr>
          <w:rFonts w:ascii="Times New Roman" w:eastAsia="Times New Roman" w:hAnsi="Times New Roman" w:cs="Times New Roman"/>
          <w:b/>
          <w:bCs/>
          <w:color w:val="000000"/>
          <w:sz w:val="29"/>
          <w:lang w:eastAsia="bg-BG"/>
        </w:rPr>
        <w:tab/>
      </w:r>
      <w:r w:rsidR="00AF4DC1">
        <w:rPr>
          <w:rFonts w:ascii="Times New Roman" w:eastAsia="Times New Roman" w:hAnsi="Times New Roman" w:cs="Times New Roman"/>
          <w:b/>
          <w:bCs/>
          <w:color w:val="000000"/>
          <w:sz w:val="29"/>
          <w:lang w:eastAsia="bg-BG"/>
        </w:rPr>
        <w:tab/>
      </w:r>
      <w:r w:rsidR="00AF4DC1">
        <w:rPr>
          <w:rFonts w:ascii="Times New Roman" w:eastAsia="Times New Roman" w:hAnsi="Times New Roman" w:cs="Times New Roman"/>
          <w:b/>
          <w:bCs/>
          <w:color w:val="000000"/>
          <w:sz w:val="29"/>
          <w:lang w:eastAsia="bg-BG"/>
        </w:rPr>
        <w:tab/>
      </w:r>
      <w:r w:rsidR="00AF4DC1">
        <w:rPr>
          <w:rFonts w:ascii="Times New Roman" w:eastAsia="Times New Roman" w:hAnsi="Times New Roman" w:cs="Times New Roman"/>
          <w:b/>
          <w:bCs/>
          <w:color w:val="000000"/>
          <w:sz w:val="29"/>
          <w:lang w:eastAsia="bg-BG"/>
        </w:rPr>
        <w:tab/>
      </w:r>
      <w:r w:rsidR="00AF4DC1">
        <w:rPr>
          <w:rFonts w:ascii="Times New Roman" w:eastAsia="Times New Roman" w:hAnsi="Times New Roman" w:cs="Times New Roman"/>
          <w:b/>
          <w:bCs/>
          <w:color w:val="000000"/>
          <w:sz w:val="29"/>
          <w:lang w:eastAsia="bg-BG"/>
        </w:rPr>
        <w:tab/>
      </w:r>
      <w:r w:rsidR="00E40129">
        <w:rPr>
          <w:rFonts w:ascii="Times New Roman" w:eastAsia="Times New Roman" w:hAnsi="Times New Roman" w:cs="Times New Roman"/>
          <w:b/>
          <w:bCs/>
          <w:color w:val="000000"/>
          <w:sz w:val="29"/>
          <w:lang w:val="en-US" w:eastAsia="bg-BG"/>
        </w:rPr>
        <w:tab/>
      </w:r>
      <w:r w:rsidR="00E40129" w:rsidRPr="00681FD2">
        <w:rPr>
          <w:rFonts w:ascii="Times New Roman" w:eastAsia="Times New Roman" w:hAnsi="Times New Roman" w:cs="Times New Roman"/>
          <w:b/>
          <w:bCs/>
          <w:sz w:val="29"/>
          <w:lang w:val="en-US" w:eastAsia="bg-BG"/>
        </w:rPr>
        <w:tab/>
      </w:r>
      <w:r w:rsidR="00E40129" w:rsidRPr="00681FD2">
        <w:rPr>
          <w:rFonts w:ascii="Times New Roman" w:eastAsia="Times New Roman" w:hAnsi="Times New Roman" w:cs="Times New Roman"/>
          <w:b/>
          <w:bCs/>
          <w:sz w:val="29"/>
          <w:lang w:val="en-US" w:eastAsia="bg-BG"/>
        </w:rPr>
        <w:tab/>
      </w:r>
      <w:r w:rsidR="00E40129" w:rsidRPr="00681FD2">
        <w:rPr>
          <w:rFonts w:ascii="Times New Roman" w:eastAsia="Times New Roman" w:hAnsi="Times New Roman" w:cs="Times New Roman"/>
          <w:b/>
          <w:bCs/>
          <w:sz w:val="29"/>
          <w:lang w:val="en-US" w:eastAsia="bg-BG"/>
        </w:rPr>
        <w:tab/>
      </w:r>
    </w:p>
    <w:p w:rsidR="00E87E28" w:rsidRPr="00681FD2" w:rsidRDefault="00E87E28" w:rsidP="00C71E5F">
      <w:pPr>
        <w:spacing w:after="0" w:line="315" w:lineRule="atLeast"/>
        <w:ind w:left="2832"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ДО Г О В О Р</w:t>
      </w:r>
    </w:p>
    <w:p w:rsidR="00E87E28" w:rsidRPr="00681FD2" w:rsidRDefault="00C71E5F" w:rsidP="00C71E5F">
      <w:pPr>
        <w:spacing w:after="0" w:line="285" w:lineRule="atLeast"/>
        <w:ind w:left="2832"/>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 xml:space="preserve">        </w:t>
      </w:r>
      <w:r w:rsidR="00E87E28" w:rsidRPr="00681FD2">
        <w:rPr>
          <w:rFonts w:ascii="Times New Roman" w:eastAsia="Times New Roman" w:hAnsi="Times New Roman" w:cs="Times New Roman"/>
          <w:b/>
          <w:bCs/>
          <w:sz w:val="24"/>
          <w:szCs w:val="24"/>
          <w:lang w:eastAsia="bg-BG"/>
        </w:rPr>
        <w:t>№…. / ……..201</w:t>
      </w:r>
      <w:r w:rsidR="00095541">
        <w:rPr>
          <w:rFonts w:ascii="Times New Roman" w:eastAsia="Times New Roman" w:hAnsi="Times New Roman" w:cs="Times New Roman"/>
          <w:b/>
          <w:bCs/>
          <w:sz w:val="24"/>
          <w:szCs w:val="24"/>
          <w:lang w:eastAsia="bg-BG"/>
        </w:rPr>
        <w:t>8</w:t>
      </w:r>
      <w:r w:rsidR="00E87E28" w:rsidRPr="00681FD2">
        <w:rPr>
          <w:rFonts w:ascii="Times New Roman" w:eastAsia="Times New Roman" w:hAnsi="Times New Roman" w:cs="Times New Roman"/>
          <w:b/>
          <w:bCs/>
          <w:sz w:val="24"/>
          <w:szCs w:val="24"/>
          <w:lang w:eastAsia="bg-BG"/>
        </w:rPr>
        <w:t xml:space="preserve"> г.</w:t>
      </w:r>
    </w:p>
    <w:p w:rsidR="00E87E28" w:rsidRDefault="00E87E28" w:rsidP="00E40129">
      <w:pPr>
        <w:spacing w:before="255"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за извършване на дейности в ДГТ от Обект № </w:t>
      </w:r>
      <w:r w:rsidR="0087503F">
        <w:rPr>
          <w:rFonts w:ascii="Times New Roman" w:eastAsia="Times New Roman" w:hAnsi="Times New Roman" w:cs="Times New Roman"/>
          <w:sz w:val="24"/>
          <w:szCs w:val="24"/>
          <w:lang w:eastAsia="bg-BG"/>
        </w:rPr>
        <w:t>…..</w:t>
      </w:r>
      <w:r w:rsidRPr="00681FD2">
        <w:rPr>
          <w:rFonts w:ascii="Times New Roman" w:eastAsia="Times New Roman" w:hAnsi="Times New Roman" w:cs="Times New Roman"/>
          <w:sz w:val="24"/>
          <w:szCs w:val="24"/>
          <w:lang w:eastAsia="bg-BG"/>
        </w:rPr>
        <w:t>,  отдел</w:t>
      </w:r>
      <w:r w:rsidR="0087503F">
        <w:rPr>
          <w:rFonts w:ascii="Times New Roman" w:eastAsia="Times New Roman" w:hAnsi="Times New Roman" w:cs="Times New Roman"/>
          <w:sz w:val="24"/>
          <w:szCs w:val="24"/>
          <w:lang w:eastAsia="bg-BG"/>
        </w:rPr>
        <w:t>и</w:t>
      </w:r>
      <w:r w:rsidR="00AF4DC1">
        <w:rPr>
          <w:rFonts w:ascii="Times New Roman" w:eastAsia="Times New Roman" w:hAnsi="Times New Roman" w:cs="Times New Roman"/>
          <w:sz w:val="24"/>
          <w:szCs w:val="24"/>
          <w:lang w:eastAsia="bg-BG"/>
        </w:rPr>
        <w:t>:</w:t>
      </w:r>
      <w:r w:rsidR="00A418EC">
        <w:rPr>
          <w:rFonts w:ascii="Times New Roman" w:eastAsia="Times New Roman" w:hAnsi="Times New Roman" w:cs="Times New Roman"/>
          <w:sz w:val="24"/>
          <w:szCs w:val="24"/>
          <w:lang w:eastAsia="bg-BG"/>
        </w:rPr>
        <w:t xml:space="preserve"> </w:t>
      </w:r>
      <w:r w:rsidR="0087503F">
        <w:rPr>
          <w:rFonts w:ascii="Times New Roman" w:eastAsia="Times New Roman" w:hAnsi="Times New Roman" w:cs="Times New Roman"/>
          <w:sz w:val="24"/>
          <w:szCs w:val="24"/>
          <w:lang w:eastAsia="bg-BG"/>
        </w:rPr>
        <w:t>……….</w:t>
      </w:r>
    </w:p>
    <w:p w:rsidR="0087503F" w:rsidRDefault="0087503F" w:rsidP="00E40129">
      <w:pPr>
        <w:spacing w:before="255" w:after="0" w:line="285" w:lineRule="atLeast"/>
        <w:jc w:val="both"/>
        <w:rPr>
          <w:rFonts w:ascii="Times New Roman" w:eastAsia="Times New Roman" w:hAnsi="Times New Roman" w:cs="Times New Roman"/>
          <w:sz w:val="24"/>
          <w:szCs w:val="24"/>
          <w:lang w:eastAsia="bg-BG"/>
        </w:rPr>
      </w:pPr>
    </w:p>
    <w:p w:rsidR="0087503F" w:rsidRPr="00EA439B" w:rsidRDefault="0087503F" w:rsidP="00E40129">
      <w:pPr>
        <w:spacing w:before="255" w:after="0" w:line="285" w:lineRule="atLeast"/>
        <w:jc w:val="both"/>
        <w:rPr>
          <w:rFonts w:ascii="Times New Roman" w:eastAsia="Times New Roman" w:hAnsi="Times New Roman" w:cs="Times New Roman"/>
          <w:sz w:val="24"/>
          <w:szCs w:val="24"/>
          <w:lang w:eastAsia="bg-BG"/>
        </w:rPr>
      </w:pPr>
    </w:p>
    <w:p w:rsidR="00E87E28" w:rsidRPr="00681FD2" w:rsidRDefault="00E87E28" w:rsidP="00C71E5F">
      <w:pPr>
        <w:spacing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Днес,………………201</w:t>
      </w:r>
      <w:r w:rsidR="00095541">
        <w:rPr>
          <w:rFonts w:ascii="Times New Roman" w:eastAsia="Times New Roman" w:hAnsi="Times New Roman" w:cs="Times New Roman"/>
          <w:sz w:val="24"/>
          <w:szCs w:val="24"/>
          <w:lang w:eastAsia="bg-BG"/>
        </w:rPr>
        <w:t>8</w:t>
      </w:r>
      <w:r w:rsidR="00BA58C1">
        <w:rPr>
          <w:rFonts w:ascii="Times New Roman" w:eastAsia="Times New Roman" w:hAnsi="Times New Roman" w:cs="Times New Roman"/>
          <w:sz w:val="24"/>
          <w:szCs w:val="24"/>
          <w:lang w:val="en-GB" w:eastAsia="bg-BG"/>
        </w:rPr>
        <w:t xml:space="preserve"> </w:t>
      </w:r>
      <w:r w:rsidRPr="00681FD2">
        <w:rPr>
          <w:rFonts w:ascii="Times New Roman" w:eastAsia="Times New Roman" w:hAnsi="Times New Roman" w:cs="Times New Roman"/>
          <w:sz w:val="24"/>
          <w:szCs w:val="24"/>
          <w:lang w:eastAsia="bg-BG"/>
        </w:rPr>
        <w:t>г. в гр.</w:t>
      </w:r>
      <w:r w:rsidR="00E40129" w:rsidRPr="00681FD2">
        <w:rPr>
          <w:rFonts w:ascii="Times New Roman" w:eastAsia="Times New Roman" w:hAnsi="Times New Roman" w:cs="Times New Roman"/>
          <w:sz w:val="24"/>
          <w:szCs w:val="24"/>
          <w:lang w:eastAsia="bg-BG"/>
        </w:rPr>
        <w:t>Варна</w:t>
      </w:r>
      <w:r w:rsidRPr="00681FD2">
        <w:rPr>
          <w:rFonts w:ascii="Times New Roman" w:eastAsia="Times New Roman" w:hAnsi="Times New Roman" w:cs="Times New Roman"/>
          <w:sz w:val="24"/>
          <w:szCs w:val="24"/>
          <w:lang w:eastAsia="bg-BG"/>
        </w:rPr>
        <w:t>, на основание чл.112, ал.1, т.2 предложение първо</w:t>
      </w:r>
      <w:r w:rsidR="00C71E5F" w:rsidRPr="00681FD2">
        <w:rPr>
          <w:rFonts w:ascii="Times New Roman" w:eastAsia="Times New Roman" w:hAnsi="Times New Roman" w:cs="Times New Roman"/>
          <w:sz w:val="24"/>
          <w:szCs w:val="24"/>
          <w:lang w:eastAsia="bg-BG"/>
        </w:rPr>
        <w:t xml:space="preserve"> и чл.115, ал. 1</w:t>
      </w:r>
      <w:r w:rsidRPr="00681FD2">
        <w:rPr>
          <w:rFonts w:ascii="Times New Roman" w:eastAsia="Times New Roman" w:hAnsi="Times New Roman" w:cs="Times New Roman"/>
          <w:sz w:val="24"/>
          <w:szCs w:val="24"/>
          <w:lang w:eastAsia="bg-BG"/>
        </w:rPr>
        <w:t xml:space="preserve"> от ЗГ, във връзка с чл.35, ал.1</w:t>
      </w:r>
      <w:r w:rsidR="003E6666">
        <w:rPr>
          <w:rFonts w:ascii="Times New Roman" w:eastAsia="Times New Roman" w:hAnsi="Times New Roman" w:cs="Times New Roman"/>
          <w:sz w:val="24"/>
          <w:szCs w:val="24"/>
          <w:lang w:eastAsia="bg-BG"/>
        </w:rPr>
        <w:t xml:space="preserve"> и </w:t>
      </w:r>
      <w:r w:rsidR="003E6666" w:rsidRPr="00681FD2">
        <w:rPr>
          <w:rFonts w:ascii="Times New Roman" w:eastAsia="Times New Roman" w:hAnsi="Times New Roman" w:cs="Times New Roman"/>
          <w:sz w:val="24"/>
          <w:szCs w:val="24"/>
          <w:lang w:eastAsia="bg-BG"/>
        </w:rPr>
        <w:t xml:space="preserve"> чл.38, ал. 1 </w:t>
      </w:r>
      <w:r w:rsidRPr="00681FD2">
        <w:rPr>
          <w:rFonts w:ascii="Times New Roman" w:eastAsia="Times New Roman" w:hAnsi="Times New Roman" w:cs="Times New Roman"/>
          <w:sz w:val="24"/>
          <w:szCs w:val="24"/>
          <w:lan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00C71E5F" w:rsidRPr="00681FD2">
        <w:rPr>
          <w:rFonts w:ascii="Times New Roman" w:eastAsia="Times New Roman" w:hAnsi="Times New Roman" w:cs="Times New Roman"/>
          <w:sz w:val="24"/>
          <w:szCs w:val="24"/>
          <w:lang w:eastAsia="bg-BG"/>
        </w:rPr>
        <w:t xml:space="preserve">и Заповед №  </w:t>
      </w:r>
      <w:r w:rsidR="0087503F">
        <w:rPr>
          <w:rFonts w:ascii="Times New Roman" w:eastAsia="Times New Roman" w:hAnsi="Times New Roman" w:cs="Times New Roman"/>
          <w:sz w:val="24"/>
          <w:szCs w:val="24"/>
          <w:lang w:eastAsia="bg-BG"/>
        </w:rPr>
        <w:t>………….</w:t>
      </w:r>
      <w:r w:rsidR="00C71E5F" w:rsidRPr="00681FD2">
        <w:rPr>
          <w:rFonts w:ascii="Times New Roman" w:eastAsia="Times New Roman" w:hAnsi="Times New Roman" w:cs="Times New Roman"/>
          <w:sz w:val="24"/>
          <w:szCs w:val="24"/>
          <w:lang w:eastAsia="bg-BG"/>
        </w:rPr>
        <w:t>/</w:t>
      </w:r>
      <w:r w:rsidR="0087503F">
        <w:rPr>
          <w:rFonts w:ascii="Times New Roman" w:eastAsia="Times New Roman" w:hAnsi="Times New Roman" w:cs="Times New Roman"/>
          <w:sz w:val="24"/>
          <w:szCs w:val="24"/>
          <w:lang w:eastAsia="bg-BG"/>
        </w:rPr>
        <w:t>………….</w:t>
      </w:r>
      <w:r w:rsidR="00C71A18">
        <w:rPr>
          <w:rFonts w:ascii="Times New Roman" w:eastAsia="Times New Roman" w:hAnsi="Times New Roman" w:cs="Times New Roman"/>
          <w:sz w:val="24"/>
          <w:szCs w:val="24"/>
          <w:lang w:eastAsia="bg-BG"/>
        </w:rPr>
        <w:t>.</w:t>
      </w:r>
      <w:r w:rsidR="00C71E5F" w:rsidRPr="00681FD2">
        <w:rPr>
          <w:rFonts w:ascii="Times New Roman" w:eastAsia="Times New Roman" w:hAnsi="Times New Roman" w:cs="Times New Roman"/>
          <w:sz w:val="24"/>
          <w:szCs w:val="24"/>
          <w:lang w:eastAsia="bg-BG"/>
        </w:rPr>
        <w:t>201</w:t>
      </w:r>
      <w:r w:rsidR="00AF4DC1">
        <w:rPr>
          <w:rFonts w:ascii="Times New Roman" w:eastAsia="Times New Roman" w:hAnsi="Times New Roman" w:cs="Times New Roman"/>
          <w:sz w:val="24"/>
          <w:szCs w:val="24"/>
          <w:lang w:eastAsia="bg-BG"/>
        </w:rPr>
        <w:t>8</w:t>
      </w:r>
      <w:r w:rsidR="00C71E5F" w:rsidRPr="00681FD2">
        <w:rPr>
          <w:rFonts w:ascii="Times New Roman" w:eastAsia="Times New Roman" w:hAnsi="Times New Roman" w:cs="Times New Roman"/>
          <w:sz w:val="24"/>
          <w:szCs w:val="24"/>
          <w:lang w:eastAsia="bg-BG"/>
        </w:rPr>
        <w:t xml:space="preserve"> г. на Директора на ТП „ДГС Варна“, между:</w:t>
      </w:r>
    </w:p>
    <w:tbl>
      <w:tblPr>
        <w:tblW w:w="1807" w:type="dxa"/>
        <w:tblCellSpacing w:w="0" w:type="dxa"/>
        <w:tblCellMar>
          <w:left w:w="0" w:type="dxa"/>
          <w:right w:w="0" w:type="dxa"/>
        </w:tblCellMar>
        <w:tblLook w:val="04A0" w:firstRow="1" w:lastRow="0" w:firstColumn="1" w:lastColumn="0" w:noHBand="0" w:noVBand="1"/>
      </w:tblPr>
      <w:tblGrid>
        <w:gridCol w:w="667"/>
        <w:gridCol w:w="1140"/>
      </w:tblGrid>
      <w:tr w:rsidR="00681FD2" w:rsidRPr="00681FD2" w:rsidTr="00C71E5F">
        <w:trPr>
          <w:trHeight w:val="345"/>
          <w:tblCellSpacing w:w="0" w:type="dxa"/>
        </w:trPr>
        <w:tc>
          <w:tcPr>
            <w:tcW w:w="667" w:type="dxa"/>
            <w:vAlign w:val="bottom"/>
            <w:hideMark/>
          </w:tcPr>
          <w:p w:rsidR="00C71E5F" w:rsidRPr="00681FD2" w:rsidRDefault="00C71E5F" w:rsidP="00E40129">
            <w:pPr>
              <w:spacing w:after="0" w:line="15" w:lineRule="atLeast"/>
              <w:jc w:val="both"/>
              <w:rPr>
                <w:rFonts w:ascii="Times New Roman" w:eastAsia="Times New Roman" w:hAnsi="Times New Roman" w:cs="Times New Roman"/>
                <w:sz w:val="24"/>
                <w:szCs w:val="24"/>
                <w:lang w:eastAsia="bg-BG"/>
              </w:rPr>
            </w:pPr>
          </w:p>
        </w:tc>
        <w:tc>
          <w:tcPr>
            <w:tcW w:w="1140" w:type="dxa"/>
            <w:vAlign w:val="bottom"/>
            <w:hideMark/>
          </w:tcPr>
          <w:p w:rsidR="00C71E5F" w:rsidRPr="00681FD2" w:rsidRDefault="00C71E5F"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r>
    </w:tbl>
    <w:p w:rsidR="00E87E28" w:rsidRPr="00681FD2" w:rsidRDefault="00E87E28" w:rsidP="00E40129">
      <w:pPr>
        <w:spacing w:before="180"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1. </w:t>
      </w:r>
      <w:r w:rsidRPr="00681FD2">
        <w:rPr>
          <w:rFonts w:ascii="Times New Roman" w:eastAsia="Times New Roman" w:hAnsi="Times New Roman" w:cs="Times New Roman"/>
          <w:b/>
          <w:bCs/>
          <w:sz w:val="24"/>
          <w:szCs w:val="24"/>
          <w:lang w:eastAsia="bg-BG"/>
        </w:rPr>
        <w:t xml:space="preserve">ТП „ДГС </w:t>
      </w:r>
      <w:r w:rsidR="00E40129" w:rsidRPr="00681FD2">
        <w:rPr>
          <w:rFonts w:ascii="Times New Roman" w:eastAsia="Times New Roman" w:hAnsi="Times New Roman" w:cs="Times New Roman"/>
          <w:b/>
          <w:bCs/>
          <w:sz w:val="24"/>
          <w:szCs w:val="24"/>
          <w:lang w:eastAsia="bg-BG"/>
        </w:rPr>
        <w:t>Варна</w:t>
      </w:r>
      <w:r w:rsidRPr="00681FD2">
        <w:rPr>
          <w:rFonts w:ascii="Times New Roman" w:eastAsia="Times New Roman" w:hAnsi="Times New Roman" w:cs="Times New Roman"/>
          <w:b/>
          <w:bCs/>
          <w:sz w:val="24"/>
          <w:szCs w:val="24"/>
          <w:lang w:eastAsia="bg-BG"/>
        </w:rPr>
        <w:t>“ </w:t>
      </w:r>
      <w:r w:rsidRPr="00681FD2">
        <w:rPr>
          <w:rFonts w:ascii="Times New Roman" w:eastAsia="Times New Roman" w:hAnsi="Times New Roman" w:cs="Times New Roman"/>
          <w:sz w:val="24"/>
          <w:szCs w:val="24"/>
          <w:lang w:eastAsia="bg-BG"/>
        </w:rPr>
        <w:t>със седалище и адрес на управление: гр.</w:t>
      </w:r>
      <w:r w:rsidR="00E40129" w:rsidRPr="00681FD2">
        <w:rPr>
          <w:rFonts w:ascii="Times New Roman" w:eastAsia="Times New Roman" w:hAnsi="Times New Roman" w:cs="Times New Roman"/>
          <w:sz w:val="24"/>
          <w:szCs w:val="24"/>
          <w:lang w:eastAsia="bg-BG"/>
        </w:rPr>
        <w:t>Варна</w:t>
      </w:r>
      <w:r w:rsidRPr="00681FD2">
        <w:rPr>
          <w:rFonts w:ascii="Times New Roman" w:eastAsia="Times New Roman" w:hAnsi="Times New Roman" w:cs="Times New Roman"/>
          <w:sz w:val="24"/>
          <w:szCs w:val="24"/>
          <w:lang w:eastAsia="bg-BG"/>
        </w:rPr>
        <w:t>, ул."</w:t>
      </w:r>
      <w:r w:rsidR="00E40129" w:rsidRPr="00681FD2">
        <w:rPr>
          <w:rFonts w:ascii="Times New Roman" w:eastAsia="Times New Roman" w:hAnsi="Times New Roman" w:cs="Times New Roman"/>
          <w:sz w:val="24"/>
          <w:szCs w:val="24"/>
          <w:lang w:eastAsia="bg-BG"/>
        </w:rPr>
        <w:t xml:space="preserve">Радко </w:t>
      </w:r>
      <w:proofErr w:type="spellStart"/>
      <w:r w:rsidR="00E40129" w:rsidRPr="00681FD2">
        <w:rPr>
          <w:rFonts w:ascii="Times New Roman" w:eastAsia="Times New Roman" w:hAnsi="Times New Roman" w:cs="Times New Roman"/>
          <w:sz w:val="24"/>
          <w:szCs w:val="24"/>
          <w:lang w:eastAsia="bg-BG"/>
        </w:rPr>
        <w:t>Димитриев</w:t>
      </w:r>
      <w:proofErr w:type="spellEnd"/>
      <w:r w:rsidRPr="00681FD2">
        <w:rPr>
          <w:rFonts w:ascii="Times New Roman" w:eastAsia="Times New Roman" w:hAnsi="Times New Roman" w:cs="Times New Roman"/>
          <w:sz w:val="24"/>
          <w:szCs w:val="24"/>
          <w:lang w:eastAsia="bg-BG"/>
        </w:rPr>
        <w:t>"</w:t>
      </w:r>
      <w:r w:rsidR="00E40129" w:rsidRPr="00681FD2">
        <w:rPr>
          <w:rFonts w:ascii="Times New Roman" w:eastAsia="Times New Roman" w:hAnsi="Times New Roman" w:cs="Times New Roman"/>
          <w:sz w:val="24"/>
          <w:szCs w:val="24"/>
          <w:lang w:eastAsia="bg-BG"/>
        </w:rPr>
        <w:t>№10</w:t>
      </w:r>
      <w:r w:rsidRPr="00681FD2">
        <w:rPr>
          <w:rFonts w:ascii="Times New Roman" w:eastAsia="Times New Roman" w:hAnsi="Times New Roman" w:cs="Times New Roman"/>
          <w:sz w:val="24"/>
          <w:szCs w:val="24"/>
          <w:lang w:eastAsia="bg-BG"/>
        </w:rPr>
        <w:t>, регистрирано в Търговския регистър към АВ – гр. София с ЕИК: 2016174120</w:t>
      </w:r>
      <w:r w:rsidR="00E40129" w:rsidRPr="00681FD2">
        <w:rPr>
          <w:rFonts w:ascii="Times New Roman" w:eastAsia="Times New Roman" w:hAnsi="Times New Roman" w:cs="Times New Roman"/>
          <w:sz w:val="24"/>
          <w:szCs w:val="24"/>
          <w:lang w:eastAsia="bg-BG"/>
        </w:rPr>
        <w:t>038</w:t>
      </w:r>
      <w:r w:rsidRPr="00681FD2">
        <w:rPr>
          <w:rFonts w:ascii="Times New Roman" w:eastAsia="Times New Roman" w:hAnsi="Times New Roman" w:cs="Times New Roman"/>
          <w:sz w:val="24"/>
          <w:szCs w:val="24"/>
          <w:lang w:eastAsia="bg-BG"/>
        </w:rPr>
        <w:t>, представлявано от инж.</w:t>
      </w:r>
      <w:r w:rsidR="00E40129" w:rsidRPr="00681FD2">
        <w:rPr>
          <w:rFonts w:ascii="Times New Roman" w:eastAsia="Times New Roman" w:hAnsi="Times New Roman" w:cs="Times New Roman"/>
          <w:sz w:val="24"/>
          <w:szCs w:val="24"/>
          <w:lang w:eastAsia="bg-BG"/>
        </w:rPr>
        <w:t xml:space="preserve"> </w:t>
      </w:r>
      <w:r w:rsidR="00C83DA3">
        <w:rPr>
          <w:rFonts w:ascii="Times New Roman" w:eastAsia="Times New Roman" w:hAnsi="Times New Roman" w:cs="Times New Roman"/>
          <w:sz w:val="24"/>
          <w:szCs w:val="24"/>
          <w:lang w:eastAsia="bg-BG"/>
        </w:rPr>
        <w:t>Владислав Бонев Георгиев съгласно Заповед за заместване О-372/24.10.2018 г.</w:t>
      </w:r>
      <w:r w:rsidRPr="00681FD2">
        <w:rPr>
          <w:rFonts w:ascii="Times New Roman" w:eastAsia="Times New Roman" w:hAnsi="Times New Roman" w:cs="Times New Roman"/>
          <w:sz w:val="24"/>
          <w:szCs w:val="24"/>
          <w:lang w:eastAsia="bg-BG"/>
        </w:rPr>
        <w:t>, в качеството му на</w:t>
      </w:r>
      <w:r w:rsidR="00C83DA3">
        <w:rPr>
          <w:rFonts w:ascii="Times New Roman" w:eastAsia="Times New Roman" w:hAnsi="Times New Roman" w:cs="Times New Roman"/>
          <w:sz w:val="24"/>
          <w:szCs w:val="24"/>
          <w:lang w:eastAsia="bg-BG"/>
        </w:rPr>
        <w:t xml:space="preserve"> зам.</w:t>
      </w:r>
      <w:r w:rsidRPr="00681FD2">
        <w:rPr>
          <w:rFonts w:ascii="Times New Roman" w:eastAsia="Times New Roman" w:hAnsi="Times New Roman" w:cs="Times New Roman"/>
          <w:sz w:val="24"/>
          <w:szCs w:val="24"/>
          <w:lang w:eastAsia="bg-BG"/>
        </w:rPr>
        <w:t xml:space="preserve"> директор на </w:t>
      </w:r>
      <w:r w:rsidRPr="00681FD2">
        <w:rPr>
          <w:rFonts w:ascii="Times New Roman" w:eastAsia="Times New Roman" w:hAnsi="Times New Roman" w:cs="Times New Roman"/>
          <w:b/>
          <w:bCs/>
          <w:sz w:val="24"/>
          <w:szCs w:val="24"/>
          <w:lang w:eastAsia="bg-BG"/>
        </w:rPr>
        <w:t xml:space="preserve">ТП „ДГС </w:t>
      </w:r>
      <w:r w:rsidR="00E40129" w:rsidRPr="00681FD2">
        <w:rPr>
          <w:rFonts w:ascii="Times New Roman" w:eastAsia="Times New Roman" w:hAnsi="Times New Roman" w:cs="Times New Roman"/>
          <w:b/>
          <w:bCs/>
          <w:sz w:val="24"/>
          <w:szCs w:val="24"/>
          <w:lang w:eastAsia="bg-BG"/>
        </w:rPr>
        <w:t>Варна</w:t>
      </w:r>
      <w:r w:rsidRPr="00681FD2">
        <w:rPr>
          <w:rFonts w:ascii="Times New Roman" w:eastAsia="Times New Roman" w:hAnsi="Times New Roman" w:cs="Times New Roman"/>
          <w:b/>
          <w:bCs/>
          <w:sz w:val="24"/>
          <w:szCs w:val="24"/>
          <w:lang w:eastAsia="bg-BG"/>
        </w:rPr>
        <w:t>“</w:t>
      </w:r>
      <w:r w:rsidRPr="00681FD2">
        <w:rPr>
          <w:rFonts w:ascii="Times New Roman" w:eastAsia="Times New Roman" w:hAnsi="Times New Roman" w:cs="Times New Roman"/>
          <w:sz w:val="24"/>
          <w:szCs w:val="24"/>
          <w:lang w:eastAsia="bg-BG"/>
        </w:rPr>
        <w:t>, наричано по-долу за краткост </w:t>
      </w:r>
      <w:r w:rsidRPr="00681FD2">
        <w:rPr>
          <w:rFonts w:ascii="Times New Roman" w:eastAsia="Times New Roman" w:hAnsi="Times New Roman" w:cs="Times New Roman"/>
          <w:b/>
          <w:bCs/>
          <w:sz w:val="24"/>
          <w:szCs w:val="24"/>
          <w:lang w:eastAsia="bg-BG"/>
        </w:rPr>
        <w:t>ВЪЗЛОЖИТЕЛ</w:t>
      </w:r>
      <w:r w:rsidRPr="00681FD2">
        <w:rPr>
          <w:rFonts w:ascii="Times New Roman" w:eastAsia="Times New Roman" w:hAnsi="Times New Roman" w:cs="Times New Roman"/>
          <w:sz w:val="24"/>
          <w:szCs w:val="24"/>
          <w:lang w:eastAsia="bg-BG"/>
        </w:rPr>
        <w:t>, от една страна</w:t>
      </w:r>
    </w:p>
    <w:p w:rsidR="00E87E28" w:rsidRPr="00681FD2" w:rsidRDefault="00E87E28" w:rsidP="00E40129">
      <w:pPr>
        <w:spacing w:before="6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и</w:t>
      </w:r>
    </w:p>
    <w:p w:rsidR="00F072CC" w:rsidRDefault="00C71E5F" w:rsidP="00F072CC">
      <w:pPr>
        <w:spacing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2</w:t>
      </w:r>
      <w:r w:rsidR="00BA58C1">
        <w:rPr>
          <w:rFonts w:ascii="Times New Roman" w:eastAsia="Times New Roman" w:hAnsi="Times New Roman" w:cs="Times New Roman"/>
          <w:sz w:val="24"/>
          <w:szCs w:val="24"/>
          <w:lang w:val="en-GB" w:eastAsia="bg-BG"/>
        </w:rPr>
        <w:t xml:space="preserve">. </w:t>
      </w:r>
      <w:r w:rsidR="0087503F">
        <w:rPr>
          <w:rFonts w:ascii="Times New Roman" w:eastAsia="Times New Roman" w:hAnsi="Times New Roman" w:cs="Times New Roman"/>
          <w:sz w:val="24"/>
          <w:szCs w:val="24"/>
          <w:lang w:eastAsia="bg-BG"/>
        </w:rPr>
        <w:t>…………..</w:t>
      </w:r>
      <w:r w:rsidR="00F072CC" w:rsidRPr="00F072CC">
        <w:rPr>
          <w:rFonts w:ascii="Times New Roman" w:eastAsia="Calibri" w:hAnsi="Times New Roman" w:cs="Times New Roman"/>
          <w:b/>
          <w:sz w:val="24"/>
          <w:szCs w:val="24"/>
        </w:rPr>
        <w:t xml:space="preserve"> </w:t>
      </w:r>
      <w:r w:rsidR="00F072CC" w:rsidRPr="00F072CC">
        <w:rPr>
          <w:rFonts w:ascii="Times New Roman" w:eastAsia="Calibri" w:hAnsi="Times New Roman" w:cs="Times New Roman"/>
          <w:b/>
          <w:sz w:val="24"/>
          <w:szCs w:val="24"/>
        </w:rPr>
        <w:fldChar w:fldCharType="begin"/>
      </w:r>
      <w:r w:rsidR="00F072CC" w:rsidRPr="00F072CC">
        <w:rPr>
          <w:rFonts w:ascii="Times New Roman" w:eastAsia="Calibri" w:hAnsi="Times New Roman" w:cs="Times New Roman"/>
          <w:b/>
          <w:sz w:val="24"/>
          <w:szCs w:val="24"/>
        </w:rPr>
        <w:instrText xml:space="preserve"> MERGEFIELD "M_3_1_1_име" </w:instrText>
      </w:r>
      <w:r w:rsidR="00F072CC" w:rsidRPr="00F072CC">
        <w:rPr>
          <w:rFonts w:ascii="Times New Roman" w:eastAsia="Calibri" w:hAnsi="Times New Roman" w:cs="Times New Roman"/>
          <w:b/>
          <w:sz w:val="24"/>
          <w:szCs w:val="24"/>
        </w:rPr>
        <w:fldChar w:fldCharType="end"/>
      </w:r>
      <w:r w:rsidR="00F072CC" w:rsidRPr="00F072CC">
        <w:rPr>
          <w:rFonts w:ascii="Times New Roman" w:eastAsia="Calibri" w:hAnsi="Times New Roman" w:cs="Times New Roman"/>
          <w:b/>
          <w:sz w:val="24"/>
          <w:szCs w:val="24"/>
        </w:rPr>
        <w:t xml:space="preserve"> с ЕИК </w:t>
      </w:r>
      <w:r w:rsidR="0087503F">
        <w:rPr>
          <w:rFonts w:ascii="Times New Roman" w:eastAsia="Calibri" w:hAnsi="Times New Roman" w:cs="Times New Roman"/>
          <w:b/>
          <w:sz w:val="24"/>
          <w:szCs w:val="24"/>
        </w:rPr>
        <w:t>:………..</w:t>
      </w:r>
      <w:r w:rsidR="00F072CC" w:rsidRPr="00F072CC">
        <w:rPr>
          <w:rFonts w:ascii="Times New Roman" w:eastAsia="Calibri" w:hAnsi="Times New Roman" w:cs="Times New Roman"/>
          <w:b/>
          <w:sz w:val="24"/>
          <w:szCs w:val="24"/>
        </w:rPr>
        <w:t xml:space="preserve"> </w:t>
      </w:r>
      <w:r w:rsidR="00F072CC" w:rsidRPr="00F072CC">
        <w:rPr>
          <w:rFonts w:ascii="Times New Roman" w:eastAsia="Calibri" w:hAnsi="Times New Roman" w:cs="Times New Roman"/>
          <w:b/>
          <w:sz w:val="24"/>
          <w:szCs w:val="24"/>
        </w:rPr>
        <w:fldChar w:fldCharType="begin"/>
      </w:r>
      <w:r w:rsidR="00F072CC" w:rsidRPr="00F072CC">
        <w:rPr>
          <w:rFonts w:ascii="Times New Roman" w:eastAsia="Calibri" w:hAnsi="Times New Roman" w:cs="Times New Roman"/>
          <w:b/>
          <w:sz w:val="24"/>
          <w:szCs w:val="24"/>
        </w:rPr>
        <w:instrText xml:space="preserve"> MERGEFIELD "M_3_2_1_еик" </w:instrText>
      </w:r>
      <w:r w:rsidR="00F072CC" w:rsidRPr="00F072CC">
        <w:rPr>
          <w:rFonts w:ascii="Times New Roman" w:eastAsia="Calibri" w:hAnsi="Times New Roman" w:cs="Times New Roman"/>
          <w:b/>
          <w:sz w:val="24"/>
          <w:szCs w:val="24"/>
        </w:rPr>
        <w:fldChar w:fldCharType="end"/>
      </w:r>
      <w:r w:rsidR="00F072CC" w:rsidRPr="00F072CC">
        <w:rPr>
          <w:rFonts w:ascii="Times New Roman" w:eastAsia="Calibri" w:hAnsi="Times New Roman" w:cs="Times New Roman"/>
          <w:sz w:val="24"/>
          <w:szCs w:val="24"/>
        </w:rPr>
        <w:t xml:space="preserve"> седалище и адрес на управление</w:t>
      </w:r>
      <w:r w:rsidR="0087503F">
        <w:rPr>
          <w:rFonts w:ascii="Times New Roman" w:eastAsia="Calibri" w:hAnsi="Times New Roman" w:cs="Times New Roman"/>
          <w:sz w:val="24"/>
          <w:szCs w:val="24"/>
        </w:rPr>
        <w:t>:…………..</w:t>
      </w:r>
      <w:r w:rsidR="00F072CC" w:rsidRPr="00F072CC">
        <w:rPr>
          <w:rFonts w:ascii="Times New Roman" w:eastAsia="Calibri" w:hAnsi="Times New Roman" w:cs="Times New Roman"/>
          <w:sz w:val="24"/>
          <w:szCs w:val="24"/>
        </w:rPr>
        <w:t xml:space="preserve"> </w:t>
      </w:r>
      <w:r w:rsidR="00F072CC" w:rsidRPr="00F072CC">
        <w:rPr>
          <w:rFonts w:ascii="Times New Roman" w:eastAsia="Calibri" w:hAnsi="Times New Roman" w:cs="Times New Roman"/>
          <w:sz w:val="24"/>
          <w:szCs w:val="24"/>
        </w:rPr>
        <w:fldChar w:fldCharType="begin"/>
      </w:r>
      <w:r w:rsidR="00F072CC" w:rsidRPr="00F072CC">
        <w:rPr>
          <w:rFonts w:ascii="Times New Roman" w:eastAsia="Calibri" w:hAnsi="Times New Roman" w:cs="Times New Roman"/>
          <w:sz w:val="24"/>
          <w:szCs w:val="24"/>
        </w:rPr>
        <w:instrText xml:space="preserve"> MERGEFIELD "M_3_3_1адрес__email_тел_факс" </w:instrText>
      </w:r>
      <w:r w:rsidR="00F072CC" w:rsidRPr="00F072CC">
        <w:rPr>
          <w:rFonts w:ascii="Times New Roman" w:eastAsia="Calibri" w:hAnsi="Times New Roman" w:cs="Times New Roman"/>
          <w:sz w:val="24"/>
          <w:szCs w:val="24"/>
        </w:rPr>
        <w:fldChar w:fldCharType="end"/>
      </w:r>
      <w:r w:rsidR="00F072CC" w:rsidRPr="00F072CC">
        <w:rPr>
          <w:rFonts w:ascii="Times New Roman" w:eastAsia="Calibri" w:hAnsi="Times New Roman" w:cs="Times New Roman"/>
          <w:sz w:val="24"/>
          <w:szCs w:val="24"/>
        </w:rPr>
        <w:t xml:space="preserve">, представлявано от </w:t>
      </w:r>
      <w:r w:rsidR="00F072CC" w:rsidRPr="00F072CC">
        <w:rPr>
          <w:rFonts w:ascii="Times New Roman" w:eastAsia="Calibri" w:hAnsi="Times New Roman" w:cs="Times New Roman"/>
          <w:sz w:val="24"/>
          <w:szCs w:val="24"/>
        </w:rPr>
        <w:fldChar w:fldCharType="begin"/>
      </w:r>
      <w:r w:rsidR="00F072CC" w:rsidRPr="00F072CC">
        <w:rPr>
          <w:rFonts w:ascii="Times New Roman" w:eastAsia="Calibri" w:hAnsi="Times New Roman" w:cs="Times New Roman"/>
          <w:sz w:val="24"/>
          <w:szCs w:val="24"/>
        </w:rPr>
        <w:instrText xml:space="preserve"> MERGEFIELD "M_3_5_1_представляващ_име" </w:instrText>
      </w:r>
      <w:r w:rsidR="00F072CC" w:rsidRPr="00F072CC">
        <w:rPr>
          <w:rFonts w:ascii="Times New Roman" w:eastAsia="Calibri" w:hAnsi="Times New Roman" w:cs="Times New Roman"/>
          <w:sz w:val="24"/>
          <w:szCs w:val="24"/>
        </w:rPr>
        <w:fldChar w:fldCharType="end"/>
      </w:r>
      <w:r w:rsidR="0087503F">
        <w:rPr>
          <w:rFonts w:ascii="Times New Roman" w:eastAsia="Calibri" w:hAnsi="Times New Roman" w:cs="Times New Roman"/>
          <w:sz w:val="24"/>
          <w:szCs w:val="24"/>
        </w:rPr>
        <w:t>…………</w:t>
      </w:r>
      <w:r w:rsidR="00557075">
        <w:rPr>
          <w:rFonts w:ascii="Times New Roman" w:eastAsia="Calibri" w:hAnsi="Times New Roman" w:cs="Times New Roman"/>
          <w:sz w:val="24"/>
          <w:szCs w:val="24"/>
        </w:rPr>
        <w:t xml:space="preserve"> в качеството му на </w:t>
      </w:r>
      <w:r w:rsidR="00C83DA3">
        <w:rPr>
          <w:rFonts w:ascii="Times New Roman" w:eastAsia="Calibri" w:hAnsi="Times New Roman" w:cs="Times New Roman"/>
          <w:sz w:val="24"/>
          <w:szCs w:val="24"/>
        </w:rPr>
        <w:t>управител</w:t>
      </w:r>
      <w:r w:rsidR="00F072CC" w:rsidRPr="00F072CC">
        <w:rPr>
          <w:rFonts w:ascii="Times New Roman" w:eastAsia="Calibri" w:hAnsi="Times New Roman" w:cs="Times New Roman"/>
          <w:sz w:val="24"/>
          <w:szCs w:val="24"/>
        </w:rPr>
        <w:t xml:space="preserve">,  наричан по-долу за краткост </w:t>
      </w:r>
      <w:r w:rsidR="00E10F55">
        <w:rPr>
          <w:rFonts w:ascii="Times New Roman" w:eastAsia="Calibri" w:hAnsi="Times New Roman" w:cs="Times New Roman"/>
          <w:b/>
          <w:sz w:val="24"/>
          <w:szCs w:val="24"/>
        </w:rPr>
        <w:t>ИЗПЪЛНИТЕЛ</w:t>
      </w:r>
      <w:r w:rsidR="00F072CC" w:rsidRPr="00F072CC">
        <w:rPr>
          <w:rFonts w:ascii="Times New Roman" w:eastAsia="Calibri" w:hAnsi="Times New Roman" w:cs="Times New Roman"/>
          <w:sz w:val="24"/>
          <w:szCs w:val="24"/>
        </w:rPr>
        <w:t>, от друга страна, за следното:</w:t>
      </w:r>
    </w:p>
    <w:p w:rsidR="00E87E28" w:rsidRPr="00F072CC" w:rsidRDefault="00E87E28" w:rsidP="00F072CC">
      <w:pPr>
        <w:spacing w:line="270" w:lineRule="atLeast"/>
        <w:ind w:firstLine="285"/>
        <w:jc w:val="center"/>
        <w:rPr>
          <w:rFonts w:ascii="Times New Roman" w:eastAsia="Times New Roman" w:hAnsi="Times New Roman" w:cs="Times New Roman"/>
          <w:b/>
          <w:bCs/>
          <w:sz w:val="24"/>
          <w:szCs w:val="24"/>
          <w:u w:val="single"/>
          <w:lang w:eastAsia="bg-BG"/>
        </w:rPr>
      </w:pPr>
      <w:r w:rsidRPr="00F072CC">
        <w:rPr>
          <w:rFonts w:ascii="Times New Roman" w:eastAsia="Times New Roman" w:hAnsi="Times New Roman" w:cs="Times New Roman"/>
          <w:b/>
          <w:bCs/>
          <w:sz w:val="24"/>
          <w:szCs w:val="24"/>
          <w:u w:val="single"/>
          <w:lang w:eastAsia="bg-BG"/>
        </w:rPr>
        <w:t>І. ПРЕДМЕТ НА ДОГОВОРА</w:t>
      </w:r>
    </w:p>
    <w:p w:rsidR="009B4D5C" w:rsidRPr="00681FD2" w:rsidRDefault="00E87E28" w:rsidP="009B4D5C">
      <w:pPr>
        <w:spacing w:before="255"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Чл.1 (</w:t>
      </w:r>
      <w:proofErr w:type="spellStart"/>
      <w:r w:rsidRPr="00681FD2">
        <w:rPr>
          <w:rFonts w:ascii="Times New Roman" w:eastAsia="Times New Roman" w:hAnsi="Times New Roman" w:cs="Times New Roman"/>
          <w:b/>
          <w:bCs/>
          <w:sz w:val="24"/>
          <w:szCs w:val="24"/>
          <w:lang w:eastAsia="bg-BG"/>
        </w:rPr>
        <w:t>1</w:t>
      </w:r>
      <w:proofErr w:type="spellEnd"/>
      <w:r w:rsidRPr="00681FD2">
        <w:rPr>
          <w:rFonts w:ascii="Times New Roman" w:eastAsia="Times New Roman" w:hAnsi="Times New Roman" w:cs="Times New Roman"/>
          <w:b/>
          <w:bCs/>
          <w:sz w:val="24"/>
          <w:szCs w:val="24"/>
          <w:lang w:eastAsia="bg-BG"/>
        </w:rPr>
        <w:t>) </w:t>
      </w:r>
      <w:r w:rsidRPr="00681FD2">
        <w:rPr>
          <w:rFonts w:ascii="Times New Roman" w:eastAsia="Times New Roman" w:hAnsi="Times New Roman" w:cs="Times New Roman"/>
          <w:sz w:val="24"/>
          <w:szCs w:val="24"/>
          <w:lang w:eastAsia="bg-BG"/>
        </w:rPr>
        <w:t>ВЪЗЛОЖИТЕЛЯТ възлага, а ИЗПЪЛНИТЕЛЯТ приема да извърши дейността по ползване на дървесина в горски насаждения, намиращи се в горски територии – държавна собственост, от Обект №</w:t>
      </w:r>
      <w:r w:rsidR="004E4C1C">
        <w:rPr>
          <w:rFonts w:ascii="Times New Roman" w:eastAsia="Times New Roman" w:hAnsi="Times New Roman" w:cs="Times New Roman"/>
          <w:sz w:val="24"/>
          <w:szCs w:val="24"/>
          <w:lang w:eastAsia="bg-BG"/>
        </w:rPr>
        <w:t xml:space="preserve"> </w:t>
      </w:r>
      <w:r w:rsidR="0087503F">
        <w:rPr>
          <w:rFonts w:ascii="Times New Roman" w:eastAsia="Times New Roman" w:hAnsi="Times New Roman" w:cs="Times New Roman"/>
          <w:sz w:val="24"/>
          <w:szCs w:val="24"/>
          <w:lang w:eastAsia="bg-BG"/>
        </w:rPr>
        <w:t>….</w:t>
      </w:r>
      <w:r w:rsidR="00E40129" w:rsidRPr="00681FD2">
        <w:rPr>
          <w:rFonts w:ascii="Times New Roman" w:eastAsia="Times New Roman" w:hAnsi="Times New Roman" w:cs="Times New Roman"/>
          <w:sz w:val="24"/>
          <w:szCs w:val="24"/>
          <w:lang w:eastAsia="bg-BG"/>
        </w:rPr>
        <w:t>,</w:t>
      </w:r>
      <w:r w:rsidRPr="00681FD2">
        <w:rPr>
          <w:rFonts w:ascii="Times New Roman" w:eastAsia="Times New Roman" w:hAnsi="Times New Roman" w:cs="Times New Roman"/>
          <w:sz w:val="24"/>
          <w:szCs w:val="24"/>
          <w:lang w:eastAsia="bg-BG"/>
        </w:rPr>
        <w:t xml:space="preserve"> – в отдели</w:t>
      </w:r>
      <w:r w:rsidR="009B4D5C">
        <w:rPr>
          <w:rFonts w:ascii="Times New Roman" w:eastAsia="Times New Roman" w:hAnsi="Times New Roman" w:cs="Times New Roman"/>
          <w:sz w:val="24"/>
          <w:szCs w:val="24"/>
          <w:lang w:eastAsia="bg-BG"/>
        </w:rPr>
        <w:t xml:space="preserve"> </w:t>
      </w:r>
      <w:r w:rsidR="0087503F">
        <w:rPr>
          <w:rFonts w:ascii="Times New Roman" w:eastAsia="Times New Roman" w:hAnsi="Times New Roman" w:cs="Times New Roman"/>
          <w:sz w:val="24"/>
          <w:szCs w:val="24"/>
          <w:lang w:eastAsia="bg-BG"/>
        </w:rPr>
        <w:t>……………</w:t>
      </w:r>
    </w:p>
    <w:p w:rsidR="00E87E28" w:rsidRPr="00681FD2" w:rsidRDefault="00E87E28" w:rsidP="00E40129">
      <w:pPr>
        <w:spacing w:after="0" w:line="270" w:lineRule="atLeast"/>
        <w:ind w:firstLine="285"/>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sz w:val="24"/>
          <w:szCs w:val="24"/>
          <w:lang w:eastAsia="bg-BG"/>
        </w:rPr>
        <w:t xml:space="preserve">  в района на дейност на </w:t>
      </w:r>
      <w:r w:rsidR="00E40129" w:rsidRPr="00681FD2">
        <w:rPr>
          <w:rFonts w:ascii="Times New Roman" w:eastAsia="Times New Roman" w:hAnsi="Times New Roman" w:cs="Times New Roman"/>
          <w:b/>
          <w:bCs/>
          <w:sz w:val="24"/>
          <w:szCs w:val="24"/>
          <w:lang w:eastAsia="bg-BG"/>
        </w:rPr>
        <w:t>ТП „ДГС Варна</w:t>
      </w:r>
      <w:r w:rsidRPr="00681FD2">
        <w:rPr>
          <w:rFonts w:ascii="Times New Roman" w:eastAsia="Times New Roman" w:hAnsi="Times New Roman" w:cs="Times New Roman"/>
          <w:b/>
          <w:bCs/>
          <w:sz w:val="24"/>
          <w:szCs w:val="24"/>
          <w:lang w:eastAsia="bg-BG"/>
        </w:rPr>
        <w:t>“</w:t>
      </w:r>
      <w:r w:rsidRPr="00681FD2">
        <w:rPr>
          <w:rFonts w:ascii="Times New Roman" w:eastAsia="Times New Roman" w:hAnsi="Times New Roman" w:cs="Times New Roman"/>
          <w:sz w:val="24"/>
          <w:szCs w:val="24"/>
          <w:lang w:eastAsia="bg-BG"/>
        </w:rPr>
        <w:t>, с предмет на изпълнение</w:t>
      </w:r>
      <w:r w:rsidRPr="00681FD2">
        <w:rPr>
          <w:rFonts w:ascii="Times New Roman" w:eastAsia="Times New Roman" w:hAnsi="Times New Roman" w:cs="Times New Roman"/>
          <w:b/>
          <w:bCs/>
          <w:sz w:val="24"/>
          <w:szCs w:val="24"/>
          <w:lang w:eastAsia="bg-BG"/>
        </w:rPr>
        <w:t>: „Добив на дървесина– сеч, разкройване на</w:t>
      </w:r>
      <w:r w:rsidR="00E40129" w:rsidRPr="00681FD2">
        <w:rPr>
          <w:rFonts w:ascii="Times New Roman" w:eastAsia="Times New Roman" w:hAnsi="Times New Roman" w:cs="Times New Roman"/>
          <w:b/>
          <w:bCs/>
          <w:sz w:val="24"/>
          <w:szCs w:val="24"/>
          <w:lang w:eastAsia="bg-BG"/>
        </w:rPr>
        <w:t xml:space="preserve"> </w:t>
      </w:r>
      <w:proofErr w:type="spellStart"/>
      <w:r w:rsidRPr="00681FD2">
        <w:rPr>
          <w:rFonts w:ascii="Times New Roman" w:eastAsia="Times New Roman" w:hAnsi="Times New Roman" w:cs="Times New Roman"/>
          <w:b/>
          <w:bCs/>
          <w:sz w:val="24"/>
          <w:szCs w:val="24"/>
          <w:lang w:eastAsia="bg-BG"/>
        </w:rPr>
        <w:t>сортименти</w:t>
      </w:r>
      <w:proofErr w:type="spellEnd"/>
      <w:r w:rsidRPr="00681FD2">
        <w:rPr>
          <w:rFonts w:ascii="Times New Roman" w:eastAsia="Times New Roman" w:hAnsi="Times New Roman" w:cs="Times New Roman"/>
          <w:b/>
          <w:bCs/>
          <w:sz w:val="24"/>
          <w:szCs w:val="24"/>
          <w:lang w:eastAsia="bg-BG"/>
        </w:rPr>
        <w:t xml:space="preserve"> по БДС, </w:t>
      </w:r>
      <w:proofErr w:type="spellStart"/>
      <w:r w:rsidRPr="00681FD2">
        <w:rPr>
          <w:rFonts w:ascii="Times New Roman" w:eastAsia="Times New Roman" w:hAnsi="Times New Roman" w:cs="Times New Roman"/>
          <w:b/>
          <w:bCs/>
          <w:sz w:val="24"/>
          <w:szCs w:val="24"/>
          <w:lang w:eastAsia="bg-BG"/>
        </w:rPr>
        <w:t>извоз</w:t>
      </w:r>
      <w:proofErr w:type="spellEnd"/>
      <w:r w:rsidRPr="00681FD2">
        <w:rPr>
          <w:rFonts w:ascii="Times New Roman" w:eastAsia="Times New Roman" w:hAnsi="Times New Roman" w:cs="Times New Roman"/>
          <w:b/>
          <w:bCs/>
          <w:sz w:val="24"/>
          <w:szCs w:val="24"/>
          <w:lang w:eastAsia="bg-BG"/>
        </w:rPr>
        <w:t xml:space="preserve"> до временен склад и </w:t>
      </w:r>
      <w:proofErr w:type="spellStart"/>
      <w:r w:rsidRPr="00681FD2">
        <w:rPr>
          <w:rFonts w:ascii="Times New Roman" w:eastAsia="Times New Roman" w:hAnsi="Times New Roman" w:cs="Times New Roman"/>
          <w:b/>
          <w:bCs/>
          <w:sz w:val="24"/>
          <w:szCs w:val="24"/>
          <w:lang w:eastAsia="bg-BG"/>
        </w:rPr>
        <w:t>рампиране</w:t>
      </w:r>
      <w:proofErr w:type="spellEnd"/>
      <w:r w:rsidRPr="00681FD2">
        <w:rPr>
          <w:rFonts w:ascii="Times New Roman" w:eastAsia="Times New Roman" w:hAnsi="Times New Roman" w:cs="Times New Roman"/>
          <w:b/>
          <w:bCs/>
          <w:sz w:val="24"/>
          <w:szCs w:val="24"/>
          <w:lang w:eastAsia="bg-BG"/>
        </w:rPr>
        <w:t xml:space="preserve"> на добитата дървесина“ съгласно Наредба №8/05.08.2011г. за </w:t>
      </w:r>
      <w:proofErr w:type="spellStart"/>
      <w:r w:rsidRPr="00681FD2">
        <w:rPr>
          <w:rFonts w:ascii="Times New Roman" w:eastAsia="Times New Roman" w:hAnsi="Times New Roman" w:cs="Times New Roman"/>
          <w:b/>
          <w:bCs/>
          <w:sz w:val="24"/>
          <w:szCs w:val="24"/>
          <w:lang w:eastAsia="bg-BG"/>
        </w:rPr>
        <w:t>сечите</w:t>
      </w:r>
      <w:proofErr w:type="spellEnd"/>
      <w:r w:rsidRPr="00681FD2">
        <w:rPr>
          <w:rFonts w:ascii="Times New Roman" w:eastAsia="Times New Roman" w:hAnsi="Times New Roman" w:cs="Times New Roman"/>
          <w:b/>
          <w:bCs/>
          <w:sz w:val="24"/>
          <w:szCs w:val="24"/>
          <w:lang w:eastAsia="bg-BG"/>
        </w:rPr>
        <w:t xml:space="preserve"> в горите, от горски насаждения, разположени ДГТ в района на дейност на ТП „ДГС </w:t>
      </w:r>
      <w:r w:rsidR="00E40129" w:rsidRPr="00681FD2">
        <w:rPr>
          <w:rFonts w:ascii="Times New Roman" w:eastAsia="Times New Roman" w:hAnsi="Times New Roman" w:cs="Times New Roman"/>
          <w:b/>
          <w:bCs/>
          <w:sz w:val="24"/>
          <w:szCs w:val="24"/>
          <w:lang w:eastAsia="bg-BG"/>
        </w:rPr>
        <w:t>Варна</w:t>
      </w:r>
      <w:r w:rsidRPr="00681FD2">
        <w:rPr>
          <w:rFonts w:ascii="Times New Roman" w:eastAsia="Times New Roman" w:hAnsi="Times New Roman" w:cs="Times New Roman"/>
          <w:b/>
          <w:bCs/>
          <w:sz w:val="24"/>
          <w:szCs w:val="24"/>
          <w:lang w:eastAsia="bg-BG"/>
        </w:rPr>
        <w:t>“.</w:t>
      </w:r>
    </w:p>
    <w:p w:rsidR="00E87E28" w:rsidRPr="00681FD2" w:rsidRDefault="00E87E28" w:rsidP="00E40129">
      <w:pPr>
        <w:spacing w:before="45" w:after="0" w:line="285"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 </w:t>
      </w:r>
      <w:proofErr w:type="spellStart"/>
      <w:r w:rsidRPr="00681FD2">
        <w:rPr>
          <w:rFonts w:ascii="Times New Roman" w:eastAsia="Times New Roman" w:hAnsi="Times New Roman" w:cs="Times New Roman"/>
          <w:sz w:val="24"/>
          <w:szCs w:val="24"/>
          <w:lang w:eastAsia="bg-BG"/>
        </w:rPr>
        <w:t>Сортиментите</w:t>
      </w:r>
      <w:proofErr w:type="spellEnd"/>
      <w:r w:rsidRPr="00681FD2">
        <w:rPr>
          <w:rFonts w:ascii="Times New Roman" w:eastAsia="Times New Roman" w:hAnsi="Times New Roman" w:cs="Times New Roman"/>
          <w:sz w:val="24"/>
          <w:szCs w:val="24"/>
          <w:lang w:eastAsia="bg-BG"/>
        </w:rPr>
        <w:t xml:space="preserve"> и техните параметри, които следва да се добият, се определят от Възложителя в приложение №</w:t>
      </w:r>
      <w:r w:rsidR="00A02BDB">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2 към настоящия договор.</w:t>
      </w:r>
    </w:p>
    <w:p w:rsidR="00E87E28" w:rsidRPr="00681FD2" w:rsidRDefault="003E30CF" w:rsidP="003E30CF">
      <w:pPr>
        <w:spacing w:before="240" w:after="0" w:line="270" w:lineRule="atLeast"/>
        <w:ind w:left="2124" w:firstLine="708"/>
        <w:jc w:val="both"/>
        <w:rPr>
          <w:rFonts w:ascii="Times New Roman" w:eastAsia="Times New Roman" w:hAnsi="Times New Roman" w:cs="Times New Roman"/>
          <w:b/>
          <w:bCs/>
          <w:sz w:val="24"/>
          <w:szCs w:val="24"/>
          <w:u w:val="single"/>
          <w:lang w:eastAsia="bg-BG"/>
        </w:rPr>
      </w:pPr>
      <w:r w:rsidRPr="00681FD2">
        <w:rPr>
          <w:rFonts w:ascii="Times New Roman" w:eastAsia="Times New Roman" w:hAnsi="Times New Roman" w:cs="Times New Roman"/>
          <w:b/>
          <w:bCs/>
          <w:sz w:val="24"/>
          <w:szCs w:val="24"/>
          <w:u w:val="single"/>
          <w:lang w:eastAsia="bg-BG"/>
        </w:rPr>
        <w:t xml:space="preserve">   </w:t>
      </w:r>
      <w:r w:rsidR="00E87E28" w:rsidRPr="00681FD2">
        <w:rPr>
          <w:rFonts w:ascii="Times New Roman" w:eastAsia="Times New Roman" w:hAnsi="Times New Roman" w:cs="Times New Roman"/>
          <w:b/>
          <w:bCs/>
          <w:sz w:val="24"/>
          <w:szCs w:val="24"/>
          <w:u w:val="single"/>
          <w:lang w:eastAsia="bg-BG"/>
        </w:rPr>
        <w:t>ІI. ЦЕНИ И ПЛАЩАНЕ</w:t>
      </w:r>
    </w:p>
    <w:tbl>
      <w:tblPr>
        <w:tblW w:w="13049" w:type="dxa"/>
        <w:tblCellSpacing w:w="0" w:type="dxa"/>
        <w:tblCellMar>
          <w:left w:w="0" w:type="dxa"/>
          <w:right w:w="0" w:type="dxa"/>
        </w:tblCellMar>
        <w:tblLook w:val="04A0" w:firstRow="1" w:lastRow="0" w:firstColumn="1" w:lastColumn="0" w:noHBand="0" w:noVBand="1"/>
      </w:tblPr>
      <w:tblGrid>
        <w:gridCol w:w="8121"/>
        <w:gridCol w:w="555"/>
        <w:gridCol w:w="193"/>
        <w:gridCol w:w="637"/>
        <w:gridCol w:w="193"/>
        <w:gridCol w:w="278"/>
        <w:gridCol w:w="481"/>
        <w:gridCol w:w="771"/>
        <w:gridCol w:w="140"/>
        <w:gridCol w:w="1680"/>
      </w:tblGrid>
      <w:tr w:rsidR="00681FD2" w:rsidRPr="00681FD2" w:rsidTr="00E40129">
        <w:trPr>
          <w:trHeight w:val="285"/>
          <w:tblCellSpacing w:w="0" w:type="dxa"/>
        </w:trPr>
        <w:tc>
          <w:tcPr>
            <w:tcW w:w="8161" w:type="dxa"/>
            <w:vAlign w:val="bottom"/>
            <w:hideMark/>
          </w:tcPr>
          <w:p w:rsidR="004B5DC3" w:rsidRPr="00681FD2" w:rsidRDefault="00E87E28" w:rsidP="004B5DC3">
            <w:pPr>
              <w:spacing w:before="255"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Чл.2 (1) </w:t>
            </w:r>
            <w:r w:rsidRPr="00681FD2">
              <w:rPr>
                <w:rFonts w:ascii="Times New Roman" w:eastAsia="Times New Roman" w:hAnsi="Times New Roman" w:cs="Times New Roman"/>
                <w:sz w:val="24"/>
                <w:szCs w:val="24"/>
                <w:lang w:eastAsia="bg-BG"/>
              </w:rPr>
              <w:t xml:space="preserve">Стойността за изпълнение на възложената дейност в горски територии – държавна собственост от Обект № </w:t>
            </w:r>
            <w:r w:rsidR="00C14E49">
              <w:rPr>
                <w:rFonts w:ascii="Times New Roman" w:eastAsia="Times New Roman" w:hAnsi="Times New Roman" w:cs="Times New Roman"/>
                <w:sz w:val="24"/>
                <w:szCs w:val="24"/>
                <w:lang w:eastAsia="bg-BG"/>
              </w:rPr>
              <w:t xml:space="preserve"> </w:t>
            </w:r>
            <w:r w:rsidR="0087503F">
              <w:rPr>
                <w:rFonts w:ascii="Times New Roman" w:eastAsia="Times New Roman" w:hAnsi="Times New Roman" w:cs="Times New Roman"/>
                <w:sz w:val="24"/>
                <w:szCs w:val="24"/>
                <w:lang w:eastAsia="bg-BG"/>
              </w:rPr>
              <w:t>…….</w:t>
            </w:r>
            <w:r w:rsidR="00C14E49">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в отдели</w:t>
            </w:r>
            <w:r w:rsidR="004B5DC3">
              <w:rPr>
                <w:rFonts w:ascii="Times New Roman" w:eastAsia="Times New Roman" w:hAnsi="Times New Roman" w:cs="Times New Roman"/>
                <w:sz w:val="24"/>
                <w:szCs w:val="24"/>
                <w:lang w:eastAsia="bg-BG"/>
              </w:rPr>
              <w:t xml:space="preserve"> </w:t>
            </w:r>
            <w:r w:rsidR="0087503F">
              <w:rPr>
                <w:rFonts w:ascii="Times New Roman" w:eastAsia="Times New Roman" w:hAnsi="Times New Roman" w:cs="Times New Roman"/>
                <w:sz w:val="24"/>
                <w:szCs w:val="24"/>
                <w:lang w:eastAsia="bg-BG"/>
              </w:rPr>
              <w:t>…………….</w:t>
            </w:r>
          </w:p>
          <w:p w:rsidR="00E87E28" w:rsidRPr="00681FD2" w:rsidRDefault="00E87E28" w:rsidP="00E40129">
            <w:pPr>
              <w:spacing w:after="0" w:line="25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 </w:t>
            </w:r>
            <w:r w:rsidR="004B5DC3">
              <w:rPr>
                <w:rFonts w:ascii="Times New Roman" w:eastAsia="Times New Roman" w:hAnsi="Times New Roman" w:cs="Times New Roman"/>
                <w:sz w:val="24"/>
                <w:szCs w:val="24"/>
                <w:lang w:eastAsia="bg-BG"/>
              </w:rPr>
              <w:t xml:space="preserve"> в </w:t>
            </w:r>
            <w:r w:rsidR="00E40129" w:rsidRPr="00681FD2">
              <w:rPr>
                <w:rFonts w:ascii="Times New Roman" w:eastAsia="Times New Roman" w:hAnsi="Times New Roman" w:cs="Times New Roman"/>
                <w:sz w:val="24"/>
                <w:szCs w:val="24"/>
                <w:lang w:eastAsia="bg-BG"/>
              </w:rPr>
              <w:t>района на дейност на ТП ДГС Варна</w:t>
            </w:r>
            <w:r w:rsidR="004B5DC3">
              <w:rPr>
                <w:rFonts w:ascii="Times New Roman" w:eastAsia="Times New Roman" w:hAnsi="Times New Roman" w:cs="Times New Roman"/>
                <w:sz w:val="24"/>
                <w:szCs w:val="24"/>
                <w:lang w:eastAsia="bg-BG"/>
              </w:rPr>
              <w:t>.</w:t>
            </w:r>
            <w:r w:rsidR="00E40129" w:rsidRPr="00681FD2">
              <w:rPr>
                <w:rFonts w:ascii="Times New Roman" w:eastAsia="Times New Roman" w:hAnsi="Times New Roman" w:cs="Times New Roman"/>
                <w:sz w:val="24"/>
                <w:szCs w:val="24"/>
                <w:lang w:eastAsia="bg-BG"/>
              </w:rPr>
              <w:t xml:space="preserve"> е </w:t>
            </w:r>
            <w:r w:rsidR="0087503F">
              <w:rPr>
                <w:rFonts w:ascii="Times New Roman" w:eastAsia="Times New Roman" w:hAnsi="Times New Roman" w:cs="Times New Roman"/>
                <w:sz w:val="24"/>
                <w:szCs w:val="24"/>
                <w:lang w:eastAsia="bg-BG"/>
              </w:rPr>
              <w:t>…………</w:t>
            </w:r>
            <w:r w:rsidR="004B5DC3">
              <w:rPr>
                <w:rFonts w:ascii="Times New Roman" w:eastAsia="Times New Roman" w:hAnsi="Times New Roman" w:cs="Times New Roman"/>
                <w:sz w:val="24"/>
                <w:szCs w:val="24"/>
                <w:lang w:eastAsia="bg-BG"/>
              </w:rPr>
              <w:t xml:space="preserve"> лв. без ДДС/</w:t>
            </w:r>
            <w:r w:rsidR="0087503F">
              <w:rPr>
                <w:rFonts w:ascii="Times New Roman" w:eastAsia="Times New Roman" w:hAnsi="Times New Roman" w:cs="Times New Roman"/>
                <w:sz w:val="24"/>
                <w:szCs w:val="24"/>
                <w:lang w:eastAsia="bg-BG"/>
              </w:rPr>
              <w:t>……………...</w:t>
            </w:r>
            <w:r w:rsidR="004B5DC3">
              <w:rPr>
                <w:rFonts w:ascii="Times New Roman" w:eastAsia="Times New Roman" w:hAnsi="Times New Roman" w:cs="Times New Roman"/>
                <w:sz w:val="24"/>
                <w:szCs w:val="24"/>
                <w:lang w:eastAsia="bg-BG"/>
              </w:rPr>
              <w:t>/</w:t>
            </w:r>
          </w:p>
          <w:p w:rsidR="00E40129" w:rsidRPr="00681FD2" w:rsidRDefault="00E40129" w:rsidP="00E40129">
            <w:pPr>
              <w:spacing w:after="0" w:line="255" w:lineRule="atLeast"/>
              <w:jc w:val="both"/>
              <w:rPr>
                <w:rFonts w:ascii="Times New Roman" w:eastAsia="Times New Roman" w:hAnsi="Times New Roman" w:cs="Times New Roman"/>
                <w:sz w:val="24"/>
                <w:szCs w:val="24"/>
                <w:lang w:eastAsia="bg-BG"/>
              </w:rPr>
            </w:pPr>
          </w:p>
        </w:tc>
        <w:tc>
          <w:tcPr>
            <w:tcW w:w="559"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sz w:val="24"/>
                <w:szCs w:val="24"/>
                <w:lang w:eastAsia="bg-BG"/>
              </w:rPr>
            </w:pPr>
          </w:p>
        </w:tc>
        <w:tc>
          <w:tcPr>
            <w:tcW w:w="194"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sz w:val="24"/>
                <w:szCs w:val="24"/>
                <w:lang w:eastAsia="bg-BG"/>
              </w:rPr>
            </w:pPr>
          </w:p>
        </w:tc>
        <w:tc>
          <w:tcPr>
            <w:tcW w:w="641"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sz w:val="24"/>
                <w:szCs w:val="24"/>
                <w:lang w:eastAsia="bg-BG"/>
              </w:rPr>
            </w:pPr>
          </w:p>
        </w:tc>
        <w:tc>
          <w:tcPr>
            <w:tcW w:w="194"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sz w:val="24"/>
                <w:szCs w:val="24"/>
                <w:lang w:eastAsia="bg-BG"/>
              </w:rPr>
            </w:pPr>
          </w:p>
        </w:tc>
        <w:tc>
          <w:tcPr>
            <w:tcW w:w="280"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b/>
                <w:bCs/>
                <w:sz w:val="24"/>
                <w:szCs w:val="24"/>
                <w:lang w:eastAsia="bg-BG"/>
              </w:rPr>
            </w:pPr>
          </w:p>
        </w:tc>
        <w:tc>
          <w:tcPr>
            <w:tcW w:w="484"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b/>
                <w:bCs/>
                <w:sz w:val="24"/>
                <w:szCs w:val="24"/>
                <w:lang w:eastAsia="bg-BG"/>
              </w:rPr>
            </w:pPr>
          </w:p>
        </w:tc>
        <w:tc>
          <w:tcPr>
            <w:tcW w:w="776"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b/>
                <w:bCs/>
                <w:sz w:val="24"/>
                <w:szCs w:val="24"/>
                <w:lang w:eastAsia="bg-BG"/>
              </w:rPr>
            </w:pPr>
          </w:p>
        </w:tc>
        <w:tc>
          <w:tcPr>
            <w:tcW w:w="140"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е</w:t>
            </w:r>
          </w:p>
        </w:tc>
        <w:tc>
          <w:tcPr>
            <w:tcW w:w="1620"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w:t>
            </w:r>
            <w:r w:rsidR="009A1188">
              <w:rPr>
                <w:rFonts w:ascii="Times New Roman" w:eastAsia="Times New Roman" w:hAnsi="Times New Roman" w:cs="Times New Roman"/>
                <w:sz w:val="24"/>
                <w:szCs w:val="24"/>
                <w:lang w:eastAsia="bg-BG"/>
              </w:rPr>
              <w:t>…</w:t>
            </w:r>
            <w:r w:rsidRPr="00681FD2">
              <w:rPr>
                <w:rFonts w:ascii="Times New Roman" w:eastAsia="Times New Roman" w:hAnsi="Times New Roman" w:cs="Times New Roman"/>
                <w:sz w:val="24"/>
                <w:szCs w:val="24"/>
                <w:lang w:eastAsia="bg-BG"/>
              </w:rPr>
              <w:t>......</w:t>
            </w:r>
          </w:p>
        </w:tc>
      </w:tr>
    </w:tbl>
    <w:p w:rsidR="00E87E28" w:rsidRPr="00681FD2" w:rsidRDefault="00E87E28" w:rsidP="00E40129">
      <w:pPr>
        <w:spacing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lastRenderedPageBreak/>
        <w:t>(2)</w:t>
      </w:r>
      <w:r w:rsidRPr="00681FD2">
        <w:rPr>
          <w:rFonts w:ascii="Times New Roman" w:eastAsia="Times New Roman" w:hAnsi="Times New Roman" w:cs="Times New Roman"/>
          <w:sz w:val="24"/>
          <w:szCs w:val="24"/>
          <w:lang w:eastAsia="bg-BG"/>
        </w:rPr>
        <w:t>Добиваната дървесина се приема, предава се, и за добива и се заплаща в мерни единици както следва:</w:t>
      </w:r>
    </w:p>
    <w:p w:rsidR="00E87E28" w:rsidRPr="00681FD2" w:rsidRDefault="00E87E28" w:rsidP="00E40129">
      <w:pPr>
        <w:spacing w:before="15"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1.</w:t>
      </w:r>
      <w:r w:rsidRPr="00681FD2">
        <w:rPr>
          <w:rFonts w:ascii="Times New Roman" w:eastAsia="Times New Roman" w:hAnsi="Times New Roman" w:cs="Times New Roman"/>
          <w:sz w:val="24"/>
          <w:szCs w:val="24"/>
          <w:lang w:eastAsia="bg-BG"/>
        </w:rPr>
        <w:t>Едрата строителна дървесина – трупи за бичене и средната строителна дървесина – обли греди, в плътни кубични метра.</w:t>
      </w:r>
    </w:p>
    <w:p w:rsidR="00E87E28" w:rsidRPr="00681FD2" w:rsidRDefault="00E87E28" w:rsidP="00E40129">
      <w:pPr>
        <w:spacing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w:t>
      </w:r>
      <w:r w:rsidRPr="00681FD2">
        <w:rPr>
          <w:rFonts w:ascii="Times New Roman" w:eastAsia="Times New Roman" w:hAnsi="Times New Roman" w:cs="Times New Roman"/>
          <w:sz w:val="24"/>
          <w:szCs w:val="24"/>
          <w:lang w:eastAsia="bg-BG"/>
        </w:rPr>
        <w:t>Средна и дребна технологична дървесина и дърва за огрев, в пространствени кубични метра.</w:t>
      </w:r>
    </w:p>
    <w:p w:rsidR="00E87E28" w:rsidRPr="00681FD2" w:rsidRDefault="00E87E28" w:rsidP="00E40129">
      <w:pPr>
        <w:spacing w:before="15"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(3)</w:t>
      </w:r>
      <w:r w:rsidRPr="00681FD2">
        <w:rPr>
          <w:rFonts w:ascii="Times New Roman" w:eastAsia="Times New Roman" w:hAnsi="Times New Roman" w:cs="Times New Roman"/>
          <w:sz w:val="24"/>
          <w:szCs w:val="24"/>
          <w:lang w:eastAsia="bg-BG"/>
        </w:rPr>
        <w:t xml:space="preserve">Изчисляването на единичната цена за конкретен </w:t>
      </w:r>
      <w:proofErr w:type="spellStart"/>
      <w:r w:rsidRPr="00681FD2">
        <w:rPr>
          <w:rFonts w:ascii="Times New Roman" w:eastAsia="Times New Roman" w:hAnsi="Times New Roman" w:cs="Times New Roman"/>
          <w:sz w:val="24"/>
          <w:szCs w:val="24"/>
          <w:lang w:eastAsia="bg-BG"/>
        </w:rPr>
        <w:t>сортимент</w:t>
      </w:r>
      <w:proofErr w:type="spellEnd"/>
      <w:r w:rsidRPr="00681FD2">
        <w:rPr>
          <w:rFonts w:ascii="Times New Roman" w:eastAsia="Times New Roman" w:hAnsi="Times New Roman" w:cs="Times New Roman"/>
          <w:sz w:val="24"/>
          <w:szCs w:val="24"/>
          <w:lang w:eastAsia="bg-BG"/>
        </w:rPr>
        <w:t xml:space="preserve">, който ще се добива се извършена на база процентното съотношение между договорената крайна цена и определената от ТП ДГС </w:t>
      </w:r>
      <w:r w:rsidR="007061E2" w:rsidRPr="00681FD2">
        <w:rPr>
          <w:rFonts w:ascii="Times New Roman" w:eastAsia="Times New Roman" w:hAnsi="Times New Roman" w:cs="Times New Roman"/>
          <w:sz w:val="24"/>
          <w:szCs w:val="24"/>
          <w:lang w:eastAsia="bg-BG"/>
        </w:rPr>
        <w:t>Варна</w:t>
      </w:r>
      <w:r w:rsidRPr="00681FD2">
        <w:rPr>
          <w:rFonts w:ascii="Times New Roman" w:eastAsia="Times New Roman" w:hAnsi="Times New Roman" w:cs="Times New Roman"/>
          <w:sz w:val="24"/>
          <w:szCs w:val="24"/>
          <w:lang w:eastAsia="bg-BG"/>
        </w:rPr>
        <w:t xml:space="preserve"> пределна цена за съответната позиция.</w:t>
      </w:r>
    </w:p>
    <w:p w:rsidR="00E87E28" w:rsidRPr="00681FD2" w:rsidRDefault="00E87E28" w:rsidP="00E40129">
      <w:pPr>
        <w:spacing w:before="45" w:line="285"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(4)</w:t>
      </w:r>
      <w:r w:rsidRPr="00681FD2">
        <w:rPr>
          <w:rFonts w:ascii="Times New Roman" w:eastAsia="Times New Roman" w:hAnsi="Times New Roman" w:cs="Times New Roman"/>
          <w:sz w:val="24"/>
          <w:szCs w:val="24"/>
          <w:lang w:eastAsia="bg-BG"/>
        </w:rPr>
        <w:t xml:space="preserve">При разлики между посочените в документациите за всяка позиция и действително добитите количества, съгласно приемателните протоколи, заплащането ще се извършва на база действително добитите количества по договорената цена за един плътен/пространствен кубически метър за дадения </w:t>
      </w:r>
      <w:proofErr w:type="spellStart"/>
      <w:r w:rsidRPr="00681FD2">
        <w:rPr>
          <w:rFonts w:ascii="Times New Roman" w:eastAsia="Times New Roman" w:hAnsi="Times New Roman" w:cs="Times New Roman"/>
          <w:sz w:val="24"/>
          <w:szCs w:val="24"/>
          <w:lang w:eastAsia="bg-BG"/>
        </w:rPr>
        <w:t>сортимент</w:t>
      </w:r>
      <w:proofErr w:type="spellEnd"/>
      <w:r w:rsidRPr="00681FD2">
        <w:rPr>
          <w:rFonts w:ascii="Times New Roman" w:eastAsia="Times New Roman" w:hAnsi="Times New Roman" w:cs="Times New Roman"/>
          <w:sz w:val="24"/>
          <w:szCs w:val="24"/>
          <w:lang w:eastAsia="bg-BG"/>
        </w:rPr>
        <w:t xml:space="preserve"> дървесина, определена по реда на чл.2, ал.1 от настоящия договор.</w:t>
      </w:r>
    </w:p>
    <w:p w:rsidR="00E87E28" w:rsidRPr="00681FD2" w:rsidRDefault="00B702ED" w:rsidP="00E40129">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g1" o:spid="_x0000_i1025" type="#_x0000_t75" alt="" style="width:24pt;height:24pt"/>
        </w:pic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(5)</w:t>
      </w:r>
      <w:r w:rsidRPr="00681FD2">
        <w:rPr>
          <w:rFonts w:ascii="Times New Roman" w:eastAsia="Times New Roman" w:hAnsi="Times New Roman" w:cs="Times New Roman"/>
          <w:sz w:val="24"/>
          <w:szCs w:val="24"/>
          <w:lang w:eastAsia="bg-BG"/>
        </w:rPr>
        <w:t xml:space="preserve">Цените за съответния </w:t>
      </w:r>
      <w:proofErr w:type="spellStart"/>
      <w:r w:rsidRPr="00681FD2">
        <w:rPr>
          <w:rFonts w:ascii="Times New Roman" w:eastAsia="Times New Roman" w:hAnsi="Times New Roman" w:cs="Times New Roman"/>
          <w:sz w:val="24"/>
          <w:szCs w:val="24"/>
          <w:lang w:eastAsia="bg-BG"/>
        </w:rPr>
        <w:t>сортимент</w:t>
      </w:r>
      <w:proofErr w:type="spellEnd"/>
      <w:r w:rsidRPr="00681FD2">
        <w:rPr>
          <w:rFonts w:ascii="Times New Roman" w:eastAsia="Times New Roman" w:hAnsi="Times New Roman" w:cs="Times New Roman"/>
          <w:sz w:val="24"/>
          <w:szCs w:val="24"/>
          <w:lang w:eastAsia="bg-BG"/>
        </w:rPr>
        <w:t xml:space="preserve"> за всеки един подотдел от насаждението са посочени</w:t>
      </w:r>
      <w:r w:rsidR="00095541">
        <w:rPr>
          <w:rFonts w:ascii="Times New Roman" w:eastAsia="Times New Roman" w:hAnsi="Times New Roman" w:cs="Times New Roman"/>
          <w:sz w:val="24"/>
          <w:szCs w:val="24"/>
          <w:lang w:eastAsia="bg-BG"/>
        </w:rPr>
        <w:t xml:space="preserve"> в </w:t>
      </w:r>
      <w:r w:rsidRPr="00681FD2">
        <w:rPr>
          <w:rFonts w:ascii="Times New Roman" w:eastAsia="Times New Roman" w:hAnsi="Times New Roman" w:cs="Times New Roman"/>
          <w:sz w:val="24"/>
          <w:szCs w:val="24"/>
          <w:lang w:eastAsia="bg-BG"/>
        </w:rPr>
        <w:t>приложение № 2 към този договора.</w:t>
      </w:r>
    </w:p>
    <w:p w:rsidR="00E87E28" w:rsidRPr="00681FD2" w:rsidRDefault="00E87E28" w:rsidP="00E40129">
      <w:pPr>
        <w:spacing w:before="15" w:after="0" w:line="285"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(6)</w:t>
      </w:r>
      <w:r w:rsidRPr="00681FD2">
        <w:rPr>
          <w:rFonts w:ascii="Times New Roman" w:eastAsia="Times New Roman" w:hAnsi="Times New Roman" w:cs="Times New Roman"/>
          <w:sz w:val="24"/>
          <w:szCs w:val="24"/>
          <w:lang w:eastAsia="bg-BG"/>
        </w:rPr>
        <w:t>Заплащането се извършва в рамките на </w:t>
      </w:r>
      <w:r w:rsidRPr="00681FD2">
        <w:rPr>
          <w:rFonts w:ascii="Times New Roman" w:eastAsia="Times New Roman" w:hAnsi="Times New Roman" w:cs="Times New Roman"/>
          <w:b/>
          <w:bCs/>
          <w:sz w:val="24"/>
          <w:szCs w:val="24"/>
          <w:lang w:eastAsia="bg-BG"/>
        </w:rPr>
        <w:t>10 (десет) работни дни</w:t>
      </w:r>
      <w:r w:rsidRPr="00681FD2">
        <w:rPr>
          <w:rFonts w:ascii="Times New Roman" w:eastAsia="Times New Roman" w:hAnsi="Times New Roman" w:cs="Times New Roman"/>
          <w:sz w:val="24"/>
          <w:szCs w:val="24"/>
          <w:lang w:eastAsia="bg-BG"/>
        </w:rPr>
        <w:t>, </w:t>
      </w:r>
      <w:r w:rsidRPr="00681FD2">
        <w:rPr>
          <w:rFonts w:ascii="Times New Roman" w:eastAsia="Times New Roman" w:hAnsi="Times New Roman" w:cs="Times New Roman"/>
          <w:b/>
          <w:bCs/>
          <w:sz w:val="24"/>
          <w:szCs w:val="24"/>
          <w:lang w:eastAsia="bg-BG"/>
        </w:rPr>
        <w:t>след изготвяне </w:t>
      </w:r>
      <w:r w:rsidRPr="00681FD2">
        <w:rPr>
          <w:rFonts w:ascii="Times New Roman" w:eastAsia="Times New Roman" w:hAnsi="Times New Roman" w:cs="Times New Roman"/>
          <w:sz w:val="24"/>
          <w:szCs w:val="24"/>
          <w:lang w:eastAsia="bg-BG"/>
        </w:rPr>
        <w:t>на</w:t>
      </w:r>
      <w:r w:rsidR="00F4589B">
        <w:rPr>
          <w:rFonts w:ascii="Times New Roman" w:eastAsia="Times New Roman" w:hAnsi="Times New Roman" w:cs="Times New Roman"/>
          <w:sz w:val="24"/>
          <w:szCs w:val="24"/>
          <w:lang w:val="en-GB" w:eastAsia="bg-BG"/>
        </w:rPr>
        <w:t xml:space="preserve"> </w:t>
      </w:r>
      <w:r w:rsidRPr="00681FD2">
        <w:rPr>
          <w:rFonts w:ascii="Times New Roman" w:eastAsia="Times New Roman" w:hAnsi="Times New Roman" w:cs="Times New Roman"/>
          <w:sz w:val="24"/>
          <w:szCs w:val="24"/>
          <w:lang w:eastAsia="bg-BG"/>
        </w:rPr>
        <w:t>предавателно-приемателни протоколи и </w:t>
      </w:r>
      <w:r w:rsidRPr="00681FD2">
        <w:rPr>
          <w:rFonts w:ascii="Times New Roman" w:eastAsia="Times New Roman" w:hAnsi="Times New Roman" w:cs="Times New Roman"/>
          <w:b/>
          <w:bCs/>
          <w:sz w:val="24"/>
          <w:szCs w:val="24"/>
          <w:lang w:eastAsia="bg-BG"/>
        </w:rPr>
        <w:t>издаване </w:t>
      </w:r>
      <w:r w:rsidRPr="00681FD2">
        <w:rPr>
          <w:rFonts w:ascii="Times New Roman" w:eastAsia="Times New Roman" w:hAnsi="Times New Roman" w:cs="Times New Roman"/>
          <w:sz w:val="24"/>
          <w:szCs w:val="24"/>
          <w:lang w:eastAsia="bg-BG"/>
        </w:rPr>
        <w:t>на фактура от страна на ИЗПЪЛНИТЕЛЯ.</w:t>
      </w:r>
    </w:p>
    <w:p w:rsidR="00E87E28" w:rsidRPr="00681FD2" w:rsidRDefault="00E87E28" w:rsidP="003E30CF">
      <w:pPr>
        <w:spacing w:before="255" w:after="0" w:line="270" w:lineRule="atLeast"/>
        <w:ind w:left="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ІII. СРОКОВЕ ЗА ПОЛУЧАВАНЕ НА ПОЗВОЛИТЕЛНОТО ЗА СЕЧ.</w:t>
      </w:r>
    </w:p>
    <w:p w:rsidR="00E87E28" w:rsidRPr="00681FD2" w:rsidRDefault="00E87E28" w:rsidP="003E30CF">
      <w:pPr>
        <w:spacing w:after="0" w:line="270" w:lineRule="atLeast"/>
        <w:ind w:left="2124"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КРАЕН СРОК НА ДОГОВОРА</w:t>
      </w:r>
    </w:p>
    <w:p w:rsidR="00E87E28" w:rsidRPr="00681FD2" w:rsidRDefault="00E87E28" w:rsidP="00E40129">
      <w:pPr>
        <w:spacing w:before="15" w:line="285"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Чл.3(1) </w:t>
      </w:r>
      <w:r w:rsidRPr="00681FD2">
        <w:rPr>
          <w:rFonts w:ascii="Times New Roman" w:eastAsia="Times New Roman" w:hAnsi="Times New Roman" w:cs="Times New Roman"/>
          <w:sz w:val="24"/>
          <w:szCs w:val="24"/>
          <w:lang w:eastAsia="bg-BG"/>
        </w:rPr>
        <w:t xml:space="preserve">Срокът за получаване на позволителното за сеч и сроковете за сеч и </w:t>
      </w:r>
      <w:proofErr w:type="spellStart"/>
      <w:r w:rsidRPr="00681FD2">
        <w:rPr>
          <w:rFonts w:ascii="Times New Roman" w:eastAsia="Times New Roman" w:hAnsi="Times New Roman" w:cs="Times New Roman"/>
          <w:sz w:val="24"/>
          <w:szCs w:val="24"/>
          <w:lang w:eastAsia="bg-BG"/>
        </w:rPr>
        <w:t>извоз</w:t>
      </w:r>
      <w:proofErr w:type="spellEnd"/>
      <w:r w:rsidRPr="00681FD2">
        <w:rPr>
          <w:rFonts w:ascii="Times New Roman" w:eastAsia="Times New Roman" w:hAnsi="Times New Roman" w:cs="Times New Roman"/>
          <w:sz w:val="24"/>
          <w:szCs w:val="24"/>
          <w:lang w:eastAsia="bg-BG"/>
        </w:rPr>
        <w:t xml:space="preserve"> за всяко едно насаждение от обекта посочено в чл.1, ал.1, е както следва:</w:t>
      </w:r>
    </w:p>
    <w:tbl>
      <w:tblPr>
        <w:tblW w:w="9570" w:type="dxa"/>
        <w:tblCellSpacing w:w="0" w:type="dxa"/>
        <w:tblCellMar>
          <w:left w:w="0" w:type="dxa"/>
          <w:right w:w="0" w:type="dxa"/>
        </w:tblCellMar>
        <w:tblLook w:val="04A0" w:firstRow="1" w:lastRow="0" w:firstColumn="1" w:lastColumn="0" w:noHBand="0" w:noVBand="1"/>
      </w:tblPr>
      <w:tblGrid>
        <w:gridCol w:w="1555"/>
        <w:gridCol w:w="3411"/>
        <w:gridCol w:w="2264"/>
        <w:gridCol w:w="2340"/>
      </w:tblGrid>
      <w:tr w:rsidR="00681FD2" w:rsidRPr="00681FD2" w:rsidTr="00CA099C">
        <w:trPr>
          <w:trHeight w:val="285"/>
          <w:tblCellSpacing w:w="0" w:type="dxa"/>
        </w:trPr>
        <w:tc>
          <w:tcPr>
            <w:tcW w:w="1555" w:type="dxa"/>
            <w:tcBorders>
              <w:top w:val="single" w:sz="6" w:space="0" w:color="000000"/>
              <w:left w:val="single" w:sz="6" w:space="0" w:color="000000"/>
              <w:right w:val="single" w:sz="6" w:space="0" w:color="000000"/>
            </w:tcBorders>
            <w:vAlign w:val="bottom"/>
            <w:hideMark/>
          </w:tcPr>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Отдел,</w:t>
            </w:r>
          </w:p>
        </w:tc>
        <w:tc>
          <w:tcPr>
            <w:tcW w:w="3411" w:type="dxa"/>
            <w:tcBorders>
              <w:top w:val="single" w:sz="6" w:space="0" w:color="000000"/>
              <w:right w:val="single" w:sz="6" w:space="0" w:color="000000"/>
            </w:tcBorders>
            <w:vAlign w:val="bottom"/>
            <w:hideMark/>
          </w:tcPr>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Срок за получаване на</w:t>
            </w:r>
          </w:p>
        </w:tc>
        <w:tc>
          <w:tcPr>
            <w:tcW w:w="2264" w:type="dxa"/>
            <w:tcBorders>
              <w:top w:val="single" w:sz="6" w:space="0" w:color="000000"/>
              <w:right w:val="single" w:sz="6" w:space="0" w:color="000000"/>
            </w:tcBorders>
            <w:vAlign w:val="bottom"/>
            <w:hideMark/>
          </w:tcPr>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Срок за сеч до:</w:t>
            </w:r>
          </w:p>
        </w:tc>
        <w:tc>
          <w:tcPr>
            <w:tcW w:w="2340" w:type="dxa"/>
            <w:tcBorders>
              <w:top w:val="single" w:sz="6" w:space="0" w:color="000000"/>
              <w:right w:val="single" w:sz="6" w:space="0" w:color="000000"/>
            </w:tcBorders>
            <w:vAlign w:val="bottom"/>
            <w:hideMark/>
          </w:tcPr>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Срок за </w:t>
            </w:r>
            <w:proofErr w:type="spellStart"/>
            <w:r w:rsidRPr="00681FD2">
              <w:rPr>
                <w:rFonts w:ascii="Times New Roman" w:eastAsia="Times New Roman" w:hAnsi="Times New Roman" w:cs="Times New Roman"/>
                <w:sz w:val="24"/>
                <w:szCs w:val="24"/>
                <w:lang w:eastAsia="bg-BG"/>
              </w:rPr>
              <w:t>извоз</w:t>
            </w:r>
            <w:proofErr w:type="spellEnd"/>
            <w:r w:rsidRPr="00681FD2">
              <w:rPr>
                <w:rFonts w:ascii="Times New Roman" w:eastAsia="Times New Roman" w:hAnsi="Times New Roman" w:cs="Times New Roman"/>
                <w:sz w:val="24"/>
                <w:szCs w:val="24"/>
                <w:lang w:eastAsia="bg-BG"/>
              </w:rPr>
              <w:t xml:space="preserve"> до:</w:t>
            </w:r>
          </w:p>
        </w:tc>
      </w:tr>
      <w:tr w:rsidR="00681FD2" w:rsidRPr="00681FD2" w:rsidTr="00CA099C">
        <w:trPr>
          <w:trHeight w:val="285"/>
          <w:tblCellSpacing w:w="0" w:type="dxa"/>
        </w:trPr>
        <w:tc>
          <w:tcPr>
            <w:tcW w:w="1555" w:type="dxa"/>
            <w:tcBorders>
              <w:left w:val="single" w:sz="6" w:space="0" w:color="000000"/>
              <w:bottom w:val="single" w:sz="6" w:space="0" w:color="000000"/>
              <w:right w:val="single" w:sz="6" w:space="0" w:color="000000"/>
            </w:tcBorders>
            <w:vAlign w:val="bottom"/>
            <w:hideMark/>
          </w:tcPr>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подотдел</w:t>
            </w:r>
          </w:p>
        </w:tc>
        <w:tc>
          <w:tcPr>
            <w:tcW w:w="3411" w:type="dxa"/>
            <w:tcBorders>
              <w:bottom w:val="single" w:sz="6" w:space="0" w:color="000000"/>
              <w:right w:val="single" w:sz="6" w:space="0" w:color="000000"/>
            </w:tcBorders>
            <w:vAlign w:val="bottom"/>
            <w:hideMark/>
          </w:tcPr>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позволителното за сеч до:</w:t>
            </w:r>
          </w:p>
        </w:tc>
        <w:tc>
          <w:tcPr>
            <w:tcW w:w="2264" w:type="dxa"/>
            <w:tcBorders>
              <w:bottom w:val="single" w:sz="6" w:space="0" w:color="000000"/>
              <w:right w:val="single" w:sz="6" w:space="0" w:color="000000"/>
            </w:tcBorders>
            <w:vAlign w:val="bottom"/>
            <w:hideMark/>
          </w:tcPr>
          <w:p w:rsidR="00E87E28" w:rsidRPr="00681FD2" w:rsidRDefault="00E87E28"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c>
          <w:tcPr>
            <w:tcW w:w="2340" w:type="dxa"/>
            <w:tcBorders>
              <w:bottom w:val="single" w:sz="6" w:space="0" w:color="000000"/>
              <w:right w:val="single" w:sz="6" w:space="0" w:color="000000"/>
            </w:tcBorders>
            <w:vAlign w:val="bottom"/>
            <w:hideMark/>
          </w:tcPr>
          <w:p w:rsidR="00E87E28" w:rsidRPr="00681FD2" w:rsidRDefault="00E87E28"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r>
      <w:tr w:rsidR="00681FD2" w:rsidRPr="00681FD2" w:rsidTr="00CA099C">
        <w:trPr>
          <w:trHeight w:val="285"/>
          <w:tblCellSpacing w:w="0" w:type="dxa"/>
        </w:trPr>
        <w:tc>
          <w:tcPr>
            <w:tcW w:w="1555" w:type="dxa"/>
            <w:tcBorders>
              <w:left w:val="single" w:sz="6" w:space="0" w:color="000000"/>
              <w:bottom w:val="single" w:sz="6" w:space="0" w:color="000000"/>
              <w:right w:val="single" w:sz="6" w:space="0" w:color="000000"/>
            </w:tcBorders>
            <w:vAlign w:val="bottom"/>
          </w:tcPr>
          <w:p w:rsidR="00E87E28" w:rsidRPr="00681FD2" w:rsidRDefault="00E87E28" w:rsidP="009A1188">
            <w:pPr>
              <w:spacing w:after="0" w:line="15" w:lineRule="atLeast"/>
              <w:jc w:val="center"/>
              <w:rPr>
                <w:rFonts w:ascii="Times New Roman" w:eastAsia="Times New Roman" w:hAnsi="Times New Roman" w:cs="Times New Roman"/>
                <w:sz w:val="24"/>
                <w:szCs w:val="24"/>
                <w:lang w:eastAsia="bg-BG"/>
              </w:rPr>
            </w:pPr>
          </w:p>
        </w:tc>
        <w:tc>
          <w:tcPr>
            <w:tcW w:w="3411" w:type="dxa"/>
            <w:tcBorders>
              <w:bottom w:val="single" w:sz="6" w:space="0" w:color="000000"/>
              <w:right w:val="single" w:sz="6" w:space="0" w:color="000000"/>
            </w:tcBorders>
            <w:vAlign w:val="bottom"/>
          </w:tcPr>
          <w:p w:rsidR="00E87E28" w:rsidRPr="00681FD2" w:rsidRDefault="00E87E28" w:rsidP="00C92371">
            <w:pPr>
              <w:spacing w:after="0" w:line="15" w:lineRule="atLeast"/>
              <w:jc w:val="center"/>
              <w:rPr>
                <w:rFonts w:ascii="Times New Roman" w:eastAsia="Times New Roman" w:hAnsi="Times New Roman" w:cs="Times New Roman"/>
                <w:sz w:val="24"/>
                <w:szCs w:val="24"/>
                <w:lang w:eastAsia="bg-BG"/>
              </w:rPr>
            </w:pPr>
          </w:p>
        </w:tc>
        <w:tc>
          <w:tcPr>
            <w:tcW w:w="2264" w:type="dxa"/>
            <w:tcBorders>
              <w:bottom w:val="single" w:sz="6" w:space="0" w:color="000000"/>
              <w:right w:val="single" w:sz="6" w:space="0" w:color="000000"/>
            </w:tcBorders>
            <w:vAlign w:val="bottom"/>
          </w:tcPr>
          <w:p w:rsidR="00E87E28" w:rsidRPr="00681FD2" w:rsidRDefault="00E87E28" w:rsidP="00482B20">
            <w:pPr>
              <w:spacing w:after="0" w:line="15" w:lineRule="atLeast"/>
              <w:jc w:val="center"/>
              <w:rPr>
                <w:rFonts w:ascii="Times New Roman" w:eastAsia="Times New Roman" w:hAnsi="Times New Roman" w:cs="Times New Roman"/>
                <w:sz w:val="24"/>
                <w:szCs w:val="24"/>
                <w:lang w:eastAsia="bg-BG"/>
              </w:rPr>
            </w:pPr>
          </w:p>
        </w:tc>
        <w:tc>
          <w:tcPr>
            <w:tcW w:w="2340" w:type="dxa"/>
            <w:tcBorders>
              <w:bottom w:val="single" w:sz="6" w:space="0" w:color="000000"/>
              <w:right w:val="single" w:sz="6" w:space="0" w:color="000000"/>
            </w:tcBorders>
            <w:vAlign w:val="bottom"/>
          </w:tcPr>
          <w:p w:rsidR="00E87E28" w:rsidRPr="00681FD2" w:rsidRDefault="00E87E28" w:rsidP="00482B20">
            <w:pPr>
              <w:spacing w:after="0" w:line="15" w:lineRule="atLeast"/>
              <w:jc w:val="center"/>
              <w:rPr>
                <w:rFonts w:ascii="Times New Roman" w:eastAsia="Times New Roman" w:hAnsi="Times New Roman" w:cs="Times New Roman"/>
                <w:sz w:val="24"/>
                <w:szCs w:val="24"/>
                <w:lang w:eastAsia="bg-BG"/>
              </w:rPr>
            </w:pPr>
          </w:p>
        </w:tc>
      </w:tr>
    </w:tbl>
    <w:p w:rsidR="00E87E28" w:rsidRPr="00681FD2" w:rsidRDefault="00FD269E" w:rsidP="00E40129">
      <w:pPr>
        <w:spacing w:before="270" w:after="0" w:line="270" w:lineRule="atLeast"/>
        <w:jc w:val="both"/>
        <w:rPr>
          <w:rFonts w:ascii="Times New Roman" w:eastAsia="Times New Roman" w:hAnsi="Times New Roman" w:cs="Times New Roman"/>
          <w:sz w:val="24"/>
          <w:szCs w:val="24"/>
          <w:lang w:eastAsia="bg-BG"/>
        </w:rPr>
      </w:pPr>
      <w:r>
        <w:rPr>
          <w:rFonts w:ascii="Times New Roman" w:eastAsia="Times New Roman" w:hAnsi="Times New Roman" w:cs="Times New Roman"/>
          <w:b/>
          <w:bCs/>
          <w:sz w:val="24"/>
          <w:szCs w:val="24"/>
          <w:lang w:eastAsia="bg-BG"/>
        </w:rPr>
        <w:t>2</w:t>
      </w:r>
      <w:r w:rsidR="00E87E28" w:rsidRPr="00681FD2">
        <w:rPr>
          <w:rFonts w:ascii="Times New Roman" w:eastAsia="Times New Roman" w:hAnsi="Times New Roman" w:cs="Times New Roman"/>
          <w:b/>
          <w:bCs/>
          <w:sz w:val="24"/>
          <w:szCs w:val="24"/>
          <w:lang w:eastAsia="bg-BG"/>
        </w:rPr>
        <w:t>) </w:t>
      </w:r>
      <w:r w:rsidR="00E87E28" w:rsidRPr="00681FD2">
        <w:rPr>
          <w:rFonts w:ascii="Times New Roman" w:eastAsia="Times New Roman" w:hAnsi="Times New Roman" w:cs="Times New Roman"/>
          <w:sz w:val="24"/>
          <w:szCs w:val="24"/>
          <w:lang w:eastAsia="bg-BG"/>
        </w:rPr>
        <w:t>Крайният срок за изпълнение на задълженията на ИЗПЪЛНИТЕЛЯ по договора е</w:t>
      </w:r>
    </w:p>
    <w:p w:rsidR="00E87E28" w:rsidRPr="00681FD2" w:rsidRDefault="00427A45" w:rsidP="00E40129">
      <w:pPr>
        <w:spacing w:before="15" w:after="0" w:line="285" w:lineRule="atLeast"/>
        <w:jc w:val="both"/>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20.12.2019</w:t>
      </w:r>
      <w:r w:rsidR="00E87E28" w:rsidRPr="00681FD2">
        <w:rPr>
          <w:rFonts w:ascii="Times New Roman" w:eastAsia="Times New Roman" w:hAnsi="Times New Roman" w:cs="Times New Roman"/>
          <w:b/>
          <w:bCs/>
          <w:sz w:val="24"/>
          <w:szCs w:val="24"/>
          <w:lang w:eastAsia="bg-BG"/>
        </w:rPr>
        <w:t xml:space="preserve"> година.</w:t>
      </w:r>
    </w:p>
    <w:p w:rsidR="00E87E28" w:rsidRPr="00681FD2" w:rsidRDefault="00E87E28" w:rsidP="003E30CF">
      <w:pPr>
        <w:spacing w:before="255" w:after="0" w:line="270" w:lineRule="atLeast"/>
        <w:ind w:left="2124"/>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ІV. ГАРАНЦИЯ ЗА ИЗПЪЛНЕНИЕ</w:t>
      </w:r>
    </w:p>
    <w:p w:rsidR="00E87E28" w:rsidRPr="00681FD2" w:rsidRDefault="00E87E28" w:rsidP="00E40129">
      <w:pPr>
        <w:spacing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Чл.4 (1) </w:t>
      </w:r>
      <w:r w:rsidRPr="00681FD2">
        <w:rPr>
          <w:rFonts w:ascii="Times New Roman" w:eastAsia="Times New Roman" w:hAnsi="Times New Roman" w:cs="Times New Roman"/>
          <w:sz w:val="24"/>
          <w:szCs w:val="24"/>
          <w:lang w:eastAsia="bg-BG"/>
        </w:rPr>
        <w:t>Гаранцията за изпълнение на договора предоставена от ИЗПЪЛНИТЕЛЯ е в размер на</w:t>
      </w:r>
      <w:r w:rsidR="00174CF9">
        <w:rPr>
          <w:rFonts w:ascii="Times New Roman" w:eastAsia="Times New Roman" w:hAnsi="Times New Roman" w:cs="Times New Roman"/>
          <w:sz w:val="24"/>
          <w:szCs w:val="24"/>
          <w:lang w:eastAsia="bg-BG"/>
        </w:rPr>
        <w:t xml:space="preserve"> </w:t>
      </w:r>
      <w:r w:rsidR="0087503F">
        <w:rPr>
          <w:rFonts w:ascii="Times New Roman" w:eastAsia="Times New Roman" w:hAnsi="Times New Roman" w:cs="Times New Roman"/>
          <w:sz w:val="24"/>
          <w:szCs w:val="24"/>
          <w:lang w:eastAsia="bg-BG"/>
        </w:rPr>
        <w:t>………….</w:t>
      </w:r>
      <w:r w:rsidR="00DA085C">
        <w:rPr>
          <w:rFonts w:ascii="Times New Roman" w:eastAsia="Times New Roman" w:hAnsi="Times New Roman" w:cs="Times New Roman"/>
          <w:sz w:val="24"/>
          <w:szCs w:val="24"/>
          <w:lang w:eastAsia="bg-BG"/>
        </w:rPr>
        <w:t xml:space="preserve"> </w:t>
      </w:r>
      <w:r w:rsidR="00B661D7">
        <w:rPr>
          <w:rFonts w:ascii="Times New Roman" w:eastAsia="Times New Roman" w:hAnsi="Times New Roman" w:cs="Times New Roman"/>
          <w:sz w:val="24"/>
          <w:szCs w:val="24"/>
          <w:lang w:eastAsia="bg-BG"/>
        </w:rPr>
        <w:t>лв.</w:t>
      </w:r>
      <w:r w:rsidRPr="00681FD2">
        <w:rPr>
          <w:rFonts w:ascii="Times New Roman" w:eastAsia="Times New Roman" w:hAnsi="Times New Roman" w:cs="Times New Roman"/>
          <w:sz w:val="24"/>
          <w:szCs w:val="24"/>
          <w:lang w:eastAsia="bg-BG"/>
        </w:rPr>
        <w:t xml:space="preserve"> ( до 5% от достигнатата обща стойност за обекта), и е под формата на:</w:t>
      </w:r>
    </w:p>
    <w:p w:rsidR="00E87E28" w:rsidRPr="00681FD2" w:rsidRDefault="00E87E28" w:rsidP="00E40129">
      <w:pPr>
        <w:spacing w:before="30"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(а) </w:t>
      </w:r>
      <w:r w:rsidRPr="00681FD2">
        <w:rPr>
          <w:rFonts w:ascii="Times New Roman" w:eastAsia="Times New Roman" w:hAnsi="Times New Roman" w:cs="Times New Roman"/>
          <w:sz w:val="24"/>
          <w:szCs w:val="24"/>
          <w:lang w:eastAsia="bg-BG"/>
        </w:rPr>
        <w:t>парична сума внесена по банков път по сметка на </w:t>
      </w:r>
      <w:r w:rsidRPr="00681FD2">
        <w:rPr>
          <w:rFonts w:ascii="Times New Roman" w:eastAsia="Times New Roman" w:hAnsi="Times New Roman" w:cs="Times New Roman"/>
          <w:b/>
          <w:bCs/>
          <w:sz w:val="24"/>
          <w:szCs w:val="24"/>
          <w:lang w:eastAsia="bg-BG"/>
        </w:rPr>
        <w:t xml:space="preserve">ТП „ДГС </w:t>
      </w:r>
      <w:r w:rsidR="005757A6" w:rsidRPr="00681FD2">
        <w:rPr>
          <w:rFonts w:ascii="Times New Roman" w:eastAsia="Times New Roman" w:hAnsi="Times New Roman" w:cs="Times New Roman"/>
          <w:b/>
          <w:bCs/>
          <w:sz w:val="24"/>
          <w:szCs w:val="24"/>
          <w:lang w:eastAsia="bg-BG"/>
        </w:rPr>
        <w:t>Варна</w:t>
      </w:r>
      <w:r w:rsidRPr="00681FD2">
        <w:rPr>
          <w:rFonts w:ascii="Times New Roman" w:eastAsia="Times New Roman" w:hAnsi="Times New Roman" w:cs="Times New Roman"/>
          <w:b/>
          <w:bCs/>
          <w:sz w:val="24"/>
          <w:szCs w:val="24"/>
          <w:lang w:eastAsia="bg-BG"/>
        </w:rPr>
        <w:t>“,</w:t>
      </w:r>
    </w:p>
    <w:p w:rsidR="005757A6" w:rsidRPr="00681FD2" w:rsidRDefault="005757A6" w:rsidP="005757A6">
      <w:pPr>
        <w:ind w:firstLine="284"/>
        <w:jc w:val="both"/>
        <w:rPr>
          <w:rFonts w:ascii="Times New Roman" w:hAnsi="Times New Roman"/>
          <w:b/>
          <w:sz w:val="24"/>
          <w:szCs w:val="24"/>
          <w:lang w:val="ru-RU"/>
        </w:rPr>
      </w:pPr>
      <w:r w:rsidRPr="00681FD2">
        <w:rPr>
          <w:rFonts w:ascii="Times New Roman" w:hAnsi="Times New Roman"/>
          <w:b/>
          <w:sz w:val="24"/>
          <w:szCs w:val="24"/>
        </w:rPr>
        <w:t>IBAN: BG31IABG74791000773600, BIC:IABGBGSF, при Банка:</w:t>
      </w:r>
      <w:r w:rsidRPr="00681FD2">
        <w:rPr>
          <w:rFonts w:ascii="Times New Roman" w:hAnsi="Times New Roman"/>
          <w:b/>
        </w:rPr>
        <w:t xml:space="preserve"> </w:t>
      </w:r>
      <w:r w:rsidRPr="00681FD2">
        <w:rPr>
          <w:rFonts w:ascii="Times New Roman" w:hAnsi="Times New Roman"/>
          <w:b/>
          <w:sz w:val="24"/>
          <w:szCs w:val="24"/>
        </w:rPr>
        <w:t xml:space="preserve">Интернешънъл </w:t>
      </w:r>
      <w:proofErr w:type="spellStart"/>
      <w:r w:rsidRPr="00681FD2">
        <w:rPr>
          <w:rFonts w:ascii="Times New Roman" w:hAnsi="Times New Roman"/>
          <w:b/>
          <w:sz w:val="24"/>
          <w:szCs w:val="24"/>
        </w:rPr>
        <w:t>Асет</w:t>
      </w:r>
      <w:proofErr w:type="spellEnd"/>
      <w:r w:rsidRPr="00681FD2">
        <w:rPr>
          <w:rFonts w:ascii="Times New Roman" w:hAnsi="Times New Roman"/>
          <w:b/>
          <w:sz w:val="24"/>
          <w:szCs w:val="24"/>
        </w:rPr>
        <w:t xml:space="preserve"> </w:t>
      </w:r>
      <w:proofErr w:type="spellStart"/>
      <w:r w:rsidRPr="00681FD2">
        <w:rPr>
          <w:rFonts w:ascii="Times New Roman" w:hAnsi="Times New Roman"/>
          <w:b/>
          <w:sz w:val="24"/>
          <w:szCs w:val="24"/>
        </w:rPr>
        <w:t>Банк</w:t>
      </w:r>
      <w:proofErr w:type="spellEnd"/>
      <w:r w:rsidRPr="00681FD2">
        <w:rPr>
          <w:rFonts w:ascii="Times New Roman" w:hAnsi="Times New Roman"/>
          <w:b/>
          <w:sz w:val="24"/>
          <w:szCs w:val="24"/>
        </w:rPr>
        <w:t xml:space="preserve"> АД – клон Варна</w:t>
      </w:r>
      <w:r w:rsidRPr="00681FD2">
        <w:rPr>
          <w:rFonts w:ascii="Times New Roman" w:eastAsia="Times New Roman" w:hAnsi="Times New Roman" w:cs="Times New Roman"/>
          <w:b/>
          <w:bCs/>
          <w:sz w:val="24"/>
          <w:szCs w:val="24"/>
          <w:lang w:eastAsia="bg-BG"/>
        </w:rPr>
        <w:t xml:space="preserve"> на дата </w:t>
      </w:r>
      <w:r w:rsidR="00AF4DC1">
        <w:rPr>
          <w:rFonts w:ascii="Times New Roman" w:eastAsia="Times New Roman" w:hAnsi="Times New Roman" w:cs="Times New Roman"/>
          <w:b/>
          <w:bCs/>
          <w:sz w:val="24"/>
          <w:szCs w:val="24"/>
          <w:lang w:eastAsia="bg-BG"/>
        </w:rPr>
        <w:t>………….</w:t>
      </w:r>
      <w:r w:rsidR="0030364A">
        <w:rPr>
          <w:rFonts w:ascii="Times New Roman" w:eastAsia="Times New Roman" w:hAnsi="Times New Roman" w:cs="Times New Roman"/>
          <w:b/>
          <w:bCs/>
          <w:sz w:val="24"/>
          <w:szCs w:val="24"/>
          <w:lang w:eastAsia="bg-BG"/>
        </w:rPr>
        <w:t>201</w:t>
      </w:r>
      <w:r w:rsidR="00AF4DC1">
        <w:rPr>
          <w:rFonts w:ascii="Times New Roman" w:eastAsia="Times New Roman" w:hAnsi="Times New Roman" w:cs="Times New Roman"/>
          <w:b/>
          <w:bCs/>
          <w:sz w:val="24"/>
          <w:szCs w:val="24"/>
          <w:lang w:eastAsia="bg-BG"/>
        </w:rPr>
        <w:t>8</w:t>
      </w:r>
      <w:r w:rsidR="0030364A">
        <w:rPr>
          <w:rFonts w:ascii="Times New Roman" w:eastAsia="Times New Roman" w:hAnsi="Times New Roman" w:cs="Times New Roman"/>
          <w:b/>
          <w:bCs/>
          <w:sz w:val="24"/>
          <w:szCs w:val="24"/>
          <w:lang w:eastAsia="bg-BG"/>
        </w:rPr>
        <w:t xml:space="preserve"> г.</w:t>
      </w:r>
    </w:p>
    <w:p w:rsidR="00E87E28" w:rsidRPr="00681FD2" w:rsidRDefault="005757A6" w:rsidP="00E40129">
      <w:pPr>
        <w:spacing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 xml:space="preserve"> </w:t>
      </w:r>
      <w:r w:rsidR="00E87E28" w:rsidRPr="00681FD2">
        <w:rPr>
          <w:rFonts w:ascii="Times New Roman" w:eastAsia="Times New Roman" w:hAnsi="Times New Roman" w:cs="Times New Roman"/>
          <w:b/>
          <w:bCs/>
          <w:sz w:val="24"/>
          <w:szCs w:val="24"/>
          <w:lang w:eastAsia="bg-BG"/>
        </w:rPr>
        <w:t>(б) у</w:t>
      </w:r>
      <w:r w:rsidR="00E87E28" w:rsidRPr="00681FD2">
        <w:rPr>
          <w:rFonts w:ascii="Times New Roman" w:eastAsia="Times New Roman" w:hAnsi="Times New Roman" w:cs="Times New Roman"/>
          <w:sz w:val="24"/>
          <w:szCs w:val="24"/>
          <w:lang w:eastAsia="bg-BG"/>
        </w:rPr>
        <w:t>чредена в полза на </w:t>
      </w:r>
      <w:r w:rsidR="00E87E28" w:rsidRPr="00681FD2">
        <w:rPr>
          <w:rFonts w:ascii="Times New Roman" w:eastAsia="Times New Roman" w:hAnsi="Times New Roman" w:cs="Times New Roman"/>
          <w:b/>
          <w:bCs/>
          <w:sz w:val="24"/>
          <w:szCs w:val="24"/>
          <w:lang w:eastAsia="bg-BG"/>
        </w:rPr>
        <w:t xml:space="preserve">ТП „ДГС </w:t>
      </w:r>
      <w:r w:rsidRPr="00681FD2">
        <w:rPr>
          <w:rFonts w:ascii="Times New Roman" w:eastAsia="Times New Roman" w:hAnsi="Times New Roman" w:cs="Times New Roman"/>
          <w:b/>
          <w:bCs/>
          <w:sz w:val="24"/>
          <w:szCs w:val="24"/>
          <w:lang w:eastAsia="bg-BG"/>
        </w:rPr>
        <w:t>Варна</w:t>
      </w:r>
      <w:r w:rsidR="00E87E28" w:rsidRPr="00681FD2">
        <w:rPr>
          <w:rFonts w:ascii="Times New Roman" w:eastAsia="Times New Roman" w:hAnsi="Times New Roman" w:cs="Times New Roman"/>
          <w:b/>
          <w:bCs/>
          <w:sz w:val="24"/>
          <w:szCs w:val="24"/>
          <w:lang w:eastAsia="bg-BG"/>
        </w:rPr>
        <w:t>“ </w:t>
      </w:r>
      <w:r w:rsidR="00E87E28" w:rsidRPr="00681FD2">
        <w:rPr>
          <w:rFonts w:ascii="Times New Roman" w:eastAsia="Times New Roman" w:hAnsi="Times New Roman" w:cs="Times New Roman"/>
          <w:sz w:val="24"/>
          <w:szCs w:val="24"/>
          <w:lang w:eastAsia="bg-BG"/>
        </w:rPr>
        <w:t>банкова гаранция, в оригинал приложена към настоящия договор.</w:t>
      </w:r>
    </w:p>
    <w:p w:rsidR="00E87E28" w:rsidRPr="00681FD2" w:rsidRDefault="00E87E28" w:rsidP="00E40129">
      <w:pPr>
        <w:spacing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w:t>
      </w:r>
      <w:r w:rsidRPr="00681FD2">
        <w:rPr>
          <w:rFonts w:ascii="Times New Roman" w:eastAsia="Times New Roman" w:hAnsi="Times New Roman" w:cs="Times New Roman"/>
          <w:sz w:val="24"/>
          <w:szCs w:val="24"/>
          <w:lang w:eastAsia="bg-BG"/>
        </w:rPr>
        <w:t>Освобождаването на гаранцията за изпълнение се извършва в срок 10 работни дни след съставяне на констативни протоколи за освидетелстване </w:t>
      </w:r>
      <w:r w:rsidR="00095541">
        <w:rPr>
          <w:rFonts w:ascii="Times New Roman" w:eastAsia="Times New Roman" w:hAnsi="Times New Roman" w:cs="Times New Roman"/>
          <w:b/>
          <w:bCs/>
          <w:sz w:val="24"/>
          <w:szCs w:val="24"/>
          <w:lang w:eastAsia="bg-BG"/>
        </w:rPr>
        <w:t xml:space="preserve">на </w:t>
      </w:r>
      <w:r w:rsidRPr="00681FD2">
        <w:rPr>
          <w:rFonts w:ascii="Times New Roman" w:eastAsia="Times New Roman" w:hAnsi="Times New Roman" w:cs="Times New Roman"/>
          <w:b/>
          <w:bCs/>
          <w:sz w:val="24"/>
          <w:szCs w:val="24"/>
          <w:lang w:eastAsia="bg-BG"/>
        </w:rPr>
        <w:t>всички </w:t>
      </w:r>
      <w:r w:rsidRPr="00681FD2">
        <w:rPr>
          <w:rFonts w:ascii="Times New Roman" w:eastAsia="Times New Roman" w:hAnsi="Times New Roman" w:cs="Times New Roman"/>
          <w:sz w:val="24"/>
          <w:szCs w:val="24"/>
          <w:lang w:eastAsia="bg-BG"/>
        </w:rPr>
        <w:t xml:space="preserve">сечища (насаждения) в обекта, като при неспазване на посочения срок възложителят дължи лихва в размер на законната лихва за всеки ден </w:t>
      </w:r>
      <w:proofErr w:type="spellStart"/>
      <w:r w:rsidRPr="00681FD2">
        <w:rPr>
          <w:rFonts w:ascii="Times New Roman" w:eastAsia="Times New Roman" w:hAnsi="Times New Roman" w:cs="Times New Roman"/>
          <w:sz w:val="24"/>
          <w:szCs w:val="24"/>
          <w:lang w:eastAsia="bg-BG"/>
        </w:rPr>
        <w:t>просрочие</w:t>
      </w:r>
      <w:proofErr w:type="spellEnd"/>
      <w:r w:rsidRPr="00681FD2">
        <w:rPr>
          <w:rFonts w:ascii="Times New Roman" w:eastAsia="Times New Roman" w:hAnsi="Times New Roman" w:cs="Times New Roman"/>
          <w:sz w:val="24"/>
          <w:szCs w:val="24"/>
          <w:lang w:eastAsia="bg-BG"/>
        </w:rPr>
        <w:t>.</w:t>
      </w:r>
    </w:p>
    <w:p w:rsidR="00E87E28" w:rsidRPr="00681FD2" w:rsidRDefault="00E87E28" w:rsidP="00C71E5F">
      <w:pPr>
        <w:spacing w:before="15"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lastRenderedPageBreak/>
        <w:t>(3)</w:t>
      </w:r>
      <w:r w:rsidRPr="00681FD2">
        <w:rPr>
          <w:rFonts w:ascii="Times New Roman" w:eastAsia="Times New Roman" w:hAnsi="Times New Roman" w:cs="Times New Roman"/>
          <w:sz w:val="24"/>
          <w:szCs w:val="24"/>
          <w:lang w:eastAsia="bg-BG"/>
        </w:rPr>
        <w:t>В случай на съставени актове за установяване на административни нарушения (АУАН) по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 </w:t>
      </w:r>
      <w:r w:rsidRPr="00681FD2">
        <w:rPr>
          <w:rFonts w:ascii="Times New Roman" w:eastAsia="Times New Roman" w:hAnsi="Times New Roman" w:cs="Times New Roman"/>
          <w:b/>
          <w:bCs/>
          <w:sz w:val="24"/>
          <w:szCs w:val="24"/>
          <w:lang w:eastAsia="bg-BG"/>
        </w:rPr>
        <w:t>извършени при и/или по повод изпълнение на настоящия договор</w:t>
      </w:r>
      <w:r w:rsidRPr="00681FD2">
        <w:rPr>
          <w:rFonts w:ascii="Times New Roman" w:eastAsia="Times New Roman" w:hAnsi="Times New Roman" w:cs="Times New Roman"/>
          <w:sz w:val="24"/>
          <w:szCs w:val="24"/>
          <w:lang w:eastAsia="bg-BG"/>
        </w:rPr>
        <w:t>, гаранцията за изпълнение се освобождава в срок 10 работни дни след влизане в сила на всички решения на съда с които се отменят окончателно наказателните постановления издадени въз основа на съставените АУАН. ВЪЗЛОЖИТЕЛЯТ не дължи лихви за периода, през който средствата законно са престояли при него.</w:t>
      </w:r>
    </w:p>
    <w:p w:rsidR="00847F03" w:rsidRPr="00681FD2" w:rsidRDefault="00E87E28" w:rsidP="00E40129">
      <w:pPr>
        <w:spacing w:before="330" w:after="0" w:line="270" w:lineRule="atLeast"/>
        <w:ind w:firstLine="1950"/>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V. ПРАВА И ЗАДЪЛЖЕНИЯ НА ВЪЗЛОЖИТЕЛЯ</w:t>
      </w:r>
    </w:p>
    <w:p w:rsidR="00E87E28" w:rsidRPr="00681FD2" w:rsidRDefault="00E87E28" w:rsidP="003E30CF">
      <w:pPr>
        <w:spacing w:before="330" w:after="0" w:line="270" w:lineRule="atLeast"/>
        <w:ind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sz w:val="24"/>
          <w:szCs w:val="24"/>
          <w:lang w:eastAsia="bg-BG"/>
        </w:rPr>
        <w:t xml:space="preserve">Чл.5 </w:t>
      </w:r>
      <w:r w:rsidR="00847F03" w:rsidRPr="00681FD2">
        <w:rPr>
          <w:rFonts w:ascii="Times New Roman" w:eastAsia="Times New Roman" w:hAnsi="Times New Roman" w:cs="Times New Roman"/>
          <w:b/>
          <w:bCs/>
          <w:sz w:val="24"/>
          <w:szCs w:val="24"/>
          <w:lang w:eastAsia="bg-BG"/>
        </w:rPr>
        <w:t xml:space="preserve"> </w:t>
      </w:r>
      <w:r w:rsidRPr="00681FD2">
        <w:rPr>
          <w:rFonts w:ascii="Times New Roman" w:eastAsia="Times New Roman" w:hAnsi="Times New Roman" w:cs="Times New Roman"/>
          <w:b/>
          <w:sz w:val="24"/>
          <w:szCs w:val="24"/>
          <w:lang w:eastAsia="bg-BG"/>
        </w:rPr>
        <w:t>(1).</w:t>
      </w:r>
      <w:r w:rsidRPr="00681FD2">
        <w:rPr>
          <w:rFonts w:ascii="Times New Roman" w:eastAsia="Times New Roman" w:hAnsi="Times New Roman" w:cs="Times New Roman"/>
          <w:sz w:val="24"/>
          <w:szCs w:val="24"/>
          <w:lang w:eastAsia="bg-BG"/>
        </w:rPr>
        <w:t> </w:t>
      </w:r>
      <w:r w:rsidRPr="00681FD2">
        <w:rPr>
          <w:rFonts w:ascii="Times New Roman" w:eastAsia="Times New Roman" w:hAnsi="Times New Roman" w:cs="Times New Roman"/>
          <w:b/>
          <w:bCs/>
          <w:sz w:val="24"/>
          <w:szCs w:val="24"/>
          <w:lang w:eastAsia="bg-BG"/>
        </w:rPr>
        <w:t>ВЪЗЛОЖИТЕЛЯТ има право да:</w:t>
      </w:r>
    </w:p>
    <w:p w:rsidR="00C71E5F" w:rsidRPr="00681FD2" w:rsidRDefault="00E87E28" w:rsidP="00C71E5F">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w:t>
      </w:r>
      <w:r w:rsidR="00C71E5F"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ИЗПЪЛНИТЕЛЯ при констатирани пропуски по изпълнение на възложената работа; </w:t>
      </w:r>
    </w:p>
    <w:p w:rsidR="00E87E28" w:rsidRPr="00681FD2" w:rsidRDefault="00E87E28" w:rsidP="00C71E5F">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2.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847F03" w:rsidRPr="00681FD2" w:rsidRDefault="00E87E28" w:rsidP="00C71E5F">
      <w:pPr>
        <w:spacing w:before="60"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а) Нарушения на Закона за горите (ЗГ) или свързаните с него подзаконови нормативни актове;</w:t>
      </w:r>
    </w:p>
    <w:p w:rsidR="00E87E28" w:rsidRPr="00681FD2" w:rsidRDefault="00095541" w:rsidP="00C71E5F">
      <w:pPr>
        <w:spacing w:before="60" w:after="0" w:line="285" w:lineRule="atLeast"/>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w:t>
      </w:r>
      <w:r w:rsidR="00E87E28" w:rsidRPr="00681FD2">
        <w:rPr>
          <w:rFonts w:ascii="Times New Roman" w:eastAsia="Times New Roman" w:hAnsi="Times New Roman" w:cs="Times New Roman"/>
          <w:sz w:val="24"/>
          <w:szCs w:val="24"/>
          <w:lang w:eastAsia="bg-BG"/>
        </w:rPr>
        <w:t>Неспазване изискванията на действащите стандарти за качество на дървесината(БДС/ЕN);</w:t>
      </w:r>
    </w:p>
    <w:p w:rsidR="00E87E28" w:rsidRPr="00681FD2" w:rsidRDefault="00E87E28" w:rsidP="00C71E5F">
      <w:pPr>
        <w:spacing w:before="15"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в) Неспазване на изискванията на Закона за здравословни и безопасни условия на труд (ЗЗБУТ);</w:t>
      </w:r>
    </w:p>
    <w:tbl>
      <w:tblPr>
        <w:tblW w:w="9540" w:type="dxa"/>
        <w:tblCellSpacing w:w="0" w:type="dxa"/>
        <w:tblCellMar>
          <w:left w:w="0" w:type="dxa"/>
          <w:right w:w="0" w:type="dxa"/>
        </w:tblCellMar>
        <w:tblLook w:val="04A0" w:firstRow="1" w:lastRow="0" w:firstColumn="1" w:lastColumn="0" w:noHBand="0" w:noVBand="1"/>
      </w:tblPr>
      <w:tblGrid>
        <w:gridCol w:w="360"/>
        <w:gridCol w:w="5655"/>
        <w:gridCol w:w="3525"/>
      </w:tblGrid>
      <w:tr w:rsidR="00681FD2" w:rsidRPr="00681FD2" w:rsidTr="00E87E28">
        <w:trPr>
          <w:trHeight w:val="285"/>
          <w:tblCellSpacing w:w="0" w:type="dxa"/>
        </w:trPr>
        <w:tc>
          <w:tcPr>
            <w:tcW w:w="360" w:type="dxa"/>
            <w:vAlign w:val="bottom"/>
            <w:hideMark/>
          </w:tcPr>
          <w:p w:rsidR="00E87E28" w:rsidRPr="00681FD2" w:rsidRDefault="00E87E28" w:rsidP="00C71E5F">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г)</w:t>
            </w:r>
          </w:p>
        </w:tc>
        <w:tc>
          <w:tcPr>
            <w:tcW w:w="5655" w:type="dxa"/>
            <w:vAlign w:val="bottom"/>
            <w:hideMark/>
          </w:tcPr>
          <w:p w:rsidR="00E87E28" w:rsidRPr="00681FD2" w:rsidRDefault="00E87E28" w:rsidP="00C71E5F">
            <w:pPr>
              <w:spacing w:after="0" w:line="25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Неспазване на противопожарните и други изисквания;</w:t>
            </w:r>
          </w:p>
        </w:tc>
        <w:tc>
          <w:tcPr>
            <w:tcW w:w="3525" w:type="dxa"/>
            <w:vAlign w:val="bottom"/>
            <w:hideMark/>
          </w:tcPr>
          <w:p w:rsidR="00E87E28" w:rsidRPr="00681FD2" w:rsidRDefault="00E87E28" w:rsidP="00C71E5F">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r>
      <w:tr w:rsidR="00681FD2" w:rsidRPr="00681FD2" w:rsidTr="00E87E28">
        <w:trPr>
          <w:trHeight w:val="270"/>
          <w:tblCellSpacing w:w="0" w:type="dxa"/>
        </w:trPr>
        <w:tc>
          <w:tcPr>
            <w:tcW w:w="360" w:type="dxa"/>
            <w:vAlign w:val="bottom"/>
            <w:hideMark/>
          </w:tcPr>
          <w:p w:rsidR="00E87E28" w:rsidRPr="00681FD2" w:rsidRDefault="00E87E28" w:rsidP="00C71E5F">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д)</w:t>
            </w:r>
          </w:p>
        </w:tc>
        <w:tc>
          <w:tcPr>
            <w:tcW w:w="5655" w:type="dxa"/>
            <w:vAlign w:val="bottom"/>
            <w:hideMark/>
          </w:tcPr>
          <w:p w:rsidR="00E87E28" w:rsidRPr="00681FD2" w:rsidRDefault="00E87E28" w:rsidP="00C71E5F">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Форсмажорни обстоятелства по смисъла на § 1, т. 23</w:t>
            </w:r>
          </w:p>
        </w:tc>
        <w:tc>
          <w:tcPr>
            <w:tcW w:w="3525" w:type="dxa"/>
            <w:vAlign w:val="bottom"/>
            <w:hideMark/>
          </w:tcPr>
          <w:p w:rsidR="00E87E28" w:rsidRPr="00681FD2" w:rsidRDefault="00E87E28" w:rsidP="00C71E5F">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от допълнителните разпоредби на</w:t>
            </w:r>
          </w:p>
        </w:tc>
      </w:tr>
    </w:tbl>
    <w:p w:rsidR="00E87E28" w:rsidRPr="00681FD2" w:rsidRDefault="00E87E28" w:rsidP="00C71E5F">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наричана по - нататък „Наредбата".</w:t>
      </w:r>
    </w:p>
    <w:p w:rsidR="00E87E28" w:rsidRPr="00681FD2" w:rsidRDefault="00C71E5F" w:rsidP="00C71E5F">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3</w:t>
      </w:r>
      <w:r w:rsidR="00E87E28" w:rsidRPr="00681FD2">
        <w:rPr>
          <w:rFonts w:ascii="Times New Roman" w:eastAsia="Times New Roman" w:hAnsi="Times New Roman" w:cs="Times New Roman"/>
          <w:sz w:val="24"/>
          <w:szCs w:val="24"/>
          <w:lang w:eastAsia="bg-BG"/>
        </w:rPr>
        <w:t xml:space="preserve">.Спре временно </w:t>
      </w:r>
      <w:proofErr w:type="spellStart"/>
      <w:r w:rsidR="00E87E28" w:rsidRPr="00681FD2">
        <w:rPr>
          <w:rFonts w:ascii="Times New Roman" w:eastAsia="Times New Roman" w:hAnsi="Times New Roman" w:cs="Times New Roman"/>
          <w:sz w:val="24"/>
          <w:szCs w:val="24"/>
          <w:lang w:eastAsia="bg-BG"/>
        </w:rPr>
        <w:t>извоза</w:t>
      </w:r>
      <w:proofErr w:type="spellEnd"/>
      <w:r w:rsidR="00E87E28" w:rsidRPr="00681FD2">
        <w:rPr>
          <w:rFonts w:ascii="Times New Roman" w:eastAsia="Times New Roman" w:hAnsi="Times New Roman" w:cs="Times New Roman"/>
          <w:sz w:val="24"/>
          <w:szCs w:val="24"/>
          <w:lang w:eastAsia="bg-BG"/>
        </w:rPr>
        <w:t xml:space="preserve"> на дървесина от насажденията до временните складове при </w:t>
      </w:r>
      <w:proofErr w:type="spellStart"/>
      <w:r w:rsidR="00E87E28" w:rsidRPr="00681FD2">
        <w:rPr>
          <w:rFonts w:ascii="Times New Roman" w:eastAsia="Times New Roman" w:hAnsi="Times New Roman" w:cs="Times New Roman"/>
          <w:sz w:val="24"/>
          <w:szCs w:val="24"/>
          <w:lang w:eastAsia="bg-BG"/>
        </w:rPr>
        <w:t>преовлажнени</w:t>
      </w:r>
      <w:proofErr w:type="spellEnd"/>
      <w:r w:rsidR="00E87E28" w:rsidRPr="00681FD2">
        <w:rPr>
          <w:rFonts w:ascii="Times New Roman" w:eastAsia="Times New Roman" w:hAnsi="Times New Roman" w:cs="Times New Roman"/>
          <w:sz w:val="24"/>
          <w:szCs w:val="24"/>
          <w:lang w:eastAsia="bg-BG"/>
        </w:rPr>
        <w:t xml:space="preserve"> почви и условия, предразполагащи увреждане на горските </w:t>
      </w:r>
      <w:proofErr w:type="spellStart"/>
      <w:r w:rsidR="00E87E28" w:rsidRPr="00681FD2">
        <w:rPr>
          <w:rFonts w:ascii="Times New Roman" w:eastAsia="Times New Roman" w:hAnsi="Times New Roman" w:cs="Times New Roman"/>
          <w:sz w:val="24"/>
          <w:szCs w:val="24"/>
          <w:lang w:eastAsia="bg-BG"/>
        </w:rPr>
        <w:t>извозни</w:t>
      </w:r>
      <w:proofErr w:type="spellEnd"/>
      <w:r w:rsidR="00E87E28" w:rsidRPr="00681FD2">
        <w:rPr>
          <w:rFonts w:ascii="Times New Roman" w:eastAsia="Times New Roman" w:hAnsi="Times New Roman" w:cs="Times New Roman"/>
          <w:sz w:val="24"/>
          <w:szCs w:val="24"/>
          <w:lang w:eastAsia="bg-BG"/>
        </w:rPr>
        <w:t xml:space="preserve"> пътища.</w:t>
      </w:r>
    </w:p>
    <w:p w:rsidR="00E87E28" w:rsidRPr="00681FD2" w:rsidRDefault="00C71E5F" w:rsidP="00C71E5F">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4</w:t>
      </w:r>
      <w:r w:rsidR="00E87E28" w:rsidRPr="00681FD2">
        <w:rPr>
          <w:rFonts w:ascii="Times New Roman" w:eastAsia="Times New Roman" w:hAnsi="Times New Roman" w:cs="Times New Roman"/>
          <w:sz w:val="24"/>
          <w:szCs w:val="24"/>
          <w:lang w:eastAsia="bg-BG"/>
        </w:rPr>
        <w:t>.Спре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w:t>
      </w:r>
    </w:p>
    <w:p w:rsidR="00E87E28" w:rsidRPr="00681FD2" w:rsidRDefault="00C71E5F" w:rsidP="00C71E5F">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5</w:t>
      </w:r>
      <w:r w:rsidR="00E87E28" w:rsidRPr="00681FD2">
        <w:rPr>
          <w:rFonts w:ascii="Times New Roman" w:eastAsia="Times New Roman" w:hAnsi="Times New Roman" w:cs="Times New Roman"/>
          <w:sz w:val="24"/>
          <w:szCs w:val="24"/>
          <w:lang w:eastAsia="bg-BG"/>
        </w:rPr>
        <w:t>.Заявява писмено на ИЗПЪЛНИТЕЛЯ добиването на допълнителни специални асортименти дървесина.</w:t>
      </w:r>
    </w:p>
    <w:p w:rsidR="00E87E28" w:rsidRPr="00681FD2" w:rsidRDefault="00C71E5F" w:rsidP="00C71E5F">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6</w:t>
      </w:r>
      <w:r w:rsidR="00E87E28" w:rsidRPr="00681FD2">
        <w:rPr>
          <w:rFonts w:ascii="Times New Roman" w:eastAsia="Times New Roman" w:hAnsi="Times New Roman" w:cs="Times New Roman"/>
          <w:sz w:val="24"/>
          <w:szCs w:val="24"/>
          <w:lang w:eastAsia="bg-BG"/>
        </w:rPr>
        <w:t>.Инициира с писмена покана приемането на извършената от ИЗПЪЛНИТЕЛЯ работа при налични количества дървесина на временен склад.</w:t>
      </w:r>
    </w:p>
    <w:p w:rsidR="00E87E28" w:rsidRPr="00681FD2" w:rsidRDefault="00D940B6"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7</w:t>
      </w:r>
      <w:r w:rsidR="00E87E28" w:rsidRPr="00681FD2">
        <w:rPr>
          <w:rFonts w:ascii="Times New Roman" w:eastAsia="Times New Roman" w:hAnsi="Times New Roman" w:cs="Times New Roman"/>
          <w:sz w:val="24"/>
          <w:szCs w:val="24"/>
          <w:lang w:eastAsia="bg-BG"/>
        </w:rPr>
        <w:t>.Поиска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w:t>
      </w:r>
    </w:p>
    <w:p w:rsidR="00E87E28" w:rsidRPr="00681FD2" w:rsidRDefault="00D940B6"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8</w:t>
      </w:r>
      <w:r w:rsidR="00E87E28" w:rsidRPr="00681FD2">
        <w:rPr>
          <w:rFonts w:ascii="Times New Roman" w:eastAsia="Times New Roman" w:hAnsi="Times New Roman" w:cs="Times New Roman"/>
          <w:sz w:val="24"/>
          <w:szCs w:val="24"/>
          <w:lang w:eastAsia="bg-BG"/>
        </w:rPr>
        <w:t>.Предложи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w:t>
      </w:r>
    </w:p>
    <w:p w:rsidR="00E87E28" w:rsidRPr="00681FD2" w:rsidRDefault="00D940B6"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lastRenderedPageBreak/>
        <w:t>9</w:t>
      </w:r>
      <w:r w:rsidR="00E87E28" w:rsidRPr="00681FD2">
        <w:rPr>
          <w:rFonts w:ascii="Times New Roman" w:eastAsia="Times New Roman" w:hAnsi="Times New Roman" w:cs="Times New Roman"/>
          <w:sz w:val="24"/>
          <w:szCs w:val="24"/>
          <w:lang w:eastAsia="bg-BG"/>
        </w:rPr>
        <w:t>.Промени обекта на договора като изключи насаждения, в които сечта не е започнала, при отказ от страна на ИЗПЪЛНИТЕЛЯ да извърши добива на д</w:t>
      </w:r>
      <w:r w:rsidRPr="00681FD2">
        <w:rPr>
          <w:rFonts w:ascii="Times New Roman" w:eastAsia="Times New Roman" w:hAnsi="Times New Roman" w:cs="Times New Roman"/>
          <w:sz w:val="24"/>
          <w:szCs w:val="24"/>
          <w:lang w:eastAsia="bg-BG"/>
        </w:rPr>
        <w:t>ървесина в тях в случаите на ч</w:t>
      </w:r>
      <w:r w:rsidR="00E87E28" w:rsidRPr="00681FD2">
        <w:rPr>
          <w:rFonts w:ascii="Times New Roman" w:eastAsia="Times New Roman" w:hAnsi="Times New Roman" w:cs="Times New Roman"/>
          <w:sz w:val="24"/>
          <w:szCs w:val="24"/>
          <w:lang w:eastAsia="bg-BG"/>
        </w:rPr>
        <w:t>л.5, ал.1, т.8, като заплати на ИЗПЪЛНИТЕЛЯ само действително извършената дейност.</w:t>
      </w:r>
    </w:p>
    <w:p w:rsidR="00E87E28" w:rsidRPr="00681FD2" w:rsidRDefault="00D940B6"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10</w:t>
      </w:r>
      <w:r w:rsidR="00E87E28" w:rsidRPr="00681FD2">
        <w:rPr>
          <w:rFonts w:ascii="Times New Roman" w:eastAsia="Times New Roman" w:hAnsi="Times New Roman" w:cs="Times New Roman"/>
          <w:b/>
          <w:bCs/>
          <w:sz w:val="24"/>
          <w:szCs w:val="24"/>
          <w:lang w:eastAsia="bg-BG"/>
        </w:rPr>
        <w:t>.</w:t>
      </w:r>
      <w:r w:rsidRPr="00681FD2">
        <w:rPr>
          <w:rFonts w:ascii="Times New Roman" w:eastAsia="Times New Roman" w:hAnsi="Times New Roman" w:cs="Times New Roman"/>
          <w:b/>
          <w:bCs/>
          <w:sz w:val="24"/>
          <w:szCs w:val="24"/>
          <w:lang w:eastAsia="bg-BG"/>
        </w:rPr>
        <w:t>Д</w:t>
      </w:r>
      <w:r w:rsidR="00E87E28" w:rsidRPr="00681FD2">
        <w:rPr>
          <w:rFonts w:ascii="Times New Roman" w:eastAsia="Times New Roman" w:hAnsi="Times New Roman" w:cs="Times New Roman"/>
          <w:sz w:val="24"/>
          <w:szCs w:val="24"/>
          <w:lang w:eastAsia="bg-BG"/>
        </w:rPr>
        <w:t>а извърши контрол за наличието на трудови договори за работещите физически лица и тяхната професионална квалификация, както и реалната наличност на декларираната преносима техника, трактори, самоходна горска техника и прикачен инвентар и други изисквания на ВЪЗЛОЖИТЕЛЯ, въз основа на които лицето е избрано за ИЗПЪЛНИТЕЛ.</w:t>
      </w:r>
    </w:p>
    <w:p w:rsidR="00E87E28" w:rsidRPr="00681FD2" w:rsidRDefault="00D940B6"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11</w:t>
      </w:r>
      <w:r w:rsidR="00E87E28" w:rsidRPr="00681FD2">
        <w:rPr>
          <w:rFonts w:ascii="Times New Roman" w:eastAsia="Times New Roman" w:hAnsi="Times New Roman" w:cs="Times New Roman"/>
          <w:b/>
          <w:bCs/>
          <w:sz w:val="24"/>
          <w:szCs w:val="24"/>
          <w:lang w:eastAsia="bg-BG"/>
        </w:rPr>
        <w:t>.</w:t>
      </w:r>
      <w:r w:rsidRPr="00681FD2">
        <w:rPr>
          <w:rFonts w:ascii="Times New Roman" w:eastAsia="Times New Roman" w:hAnsi="Times New Roman" w:cs="Times New Roman"/>
          <w:sz w:val="24"/>
          <w:szCs w:val="24"/>
          <w:lang w:eastAsia="bg-BG"/>
        </w:rPr>
        <w:t>Д</w:t>
      </w:r>
      <w:r w:rsidR="00E87E28" w:rsidRPr="00681FD2">
        <w:rPr>
          <w:rFonts w:ascii="Times New Roman" w:eastAsia="Times New Roman" w:hAnsi="Times New Roman" w:cs="Times New Roman"/>
          <w:sz w:val="24"/>
          <w:szCs w:val="24"/>
          <w:lang w:eastAsia="bg-BG"/>
        </w:rPr>
        <w:t>а предприеме всички необходими правомерни действия, както и да търси съдействие от компетентните държавни органи, за установяване на факти и обстоятелства, относно настъпили промени, спрямо ИЗПЪЛНИЯТЕЛЯ, в резултат на които ИЗПЪЛНИТЕЛЯТ вече не отговаря на изискванията на ВЪЗЛОЖИТЕЛЯ за изпълнение на дейността.</w:t>
      </w:r>
    </w:p>
    <w:p w:rsidR="00E87E28" w:rsidRPr="00681FD2" w:rsidRDefault="00847F03" w:rsidP="00E40129">
      <w:pPr>
        <w:spacing w:before="60"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1</w:t>
      </w:r>
      <w:r w:rsidR="00D940B6" w:rsidRPr="00681FD2">
        <w:rPr>
          <w:rFonts w:ascii="Times New Roman" w:eastAsia="Times New Roman" w:hAnsi="Times New Roman" w:cs="Times New Roman"/>
          <w:b/>
          <w:bCs/>
          <w:sz w:val="24"/>
          <w:szCs w:val="24"/>
          <w:lang w:eastAsia="bg-BG"/>
        </w:rPr>
        <w:t>2</w:t>
      </w:r>
      <w:r w:rsidR="00E87E28" w:rsidRPr="00681FD2">
        <w:rPr>
          <w:rFonts w:ascii="Times New Roman" w:eastAsia="Times New Roman" w:hAnsi="Times New Roman" w:cs="Times New Roman"/>
          <w:b/>
          <w:bCs/>
          <w:sz w:val="24"/>
          <w:szCs w:val="24"/>
          <w:lang w:eastAsia="bg-BG"/>
        </w:rPr>
        <w:t>.</w:t>
      </w:r>
      <w:r w:rsidR="00E87E28" w:rsidRPr="00681FD2">
        <w:rPr>
          <w:rFonts w:ascii="Times New Roman" w:eastAsia="Times New Roman" w:hAnsi="Times New Roman" w:cs="Times New Roman"/>
          <w:sz w:val="24"/>
          <w:szCs w:val="24"/>
          <w:lang w:eastAsia="bg-BG"/>
        </w:rPr>
        <w:t>ВЪЗЛОЖИТЕЛЯТ има право, при наличието на обективни причини, свързани с намаляване на обема на търсенето и продажбите, временно, частично за определени дейности, или 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rsidR="00E87E28" w:rsidRPr="00681FD2" w:rsidRDefault="00847F03" w:rsidP="003E30CF">
      <w:pPr>
        <w:spacing w:before="225" w:after="0" w:line="285" w:lineRule="atLeast"/>
        <w:ind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sz w:val="24"/>
          <w:szCs w:val="24"/>
          <w:lang w:eastAsia="bg-BG"/>
        </w:rPr>
        <w:t xml:space="preserve">Чл.5 </w:t>
      </w:r>
      <w:r w:rsidRPr="00681FD2">
        <w:rPr>
          <w:rFonts w:ascii="Times New Roman" w:eastAsia="Times New Roman" w:hAnsi="Times New Roman" w:cs="Times New Roman"/>
          <w:b/>
          <w:bCs/>
          <w:sz w:val="24"/>
          <w:szCs w:val="24"/>
          <w:lang w:eastAsia="bg-BG"/>
        </w:rPr>
        <w:t xml:space="preserve"> </w:t>
      </w:r>
      <w:r w:rsidR="00E87E28" w:rsidRPr="00681FD2">
        <w:rPr>
          <w:rFonts w:ascii="Times New Roman" w:eastAsia="Times New Roman" w:hAnsi="Times New Roman" w:cs="Times New Roman"/>
          <w:sz w:val="24"/>
          <w:szCs w:val="24"/>
          <w:lang w:eastAsia="bg-BG"/>
        </w:rPr>
        <w:t>(2). </w:t>
      </w:r>
      <w:r w:rsidR="00E87E28" w:rsidRPr="00681FD2">
        <w:rPr>
          <w:rFonts w:ascii="Times New Roman" w:eastAsia="Times New Roman" w:hAnsi="Times New Roman" w:cs="Times New Roman"/>
          <w:b/>
          <w:bCs/>
          <w:sz w:val="24"/>
          <w:szCs w:val="24"/>
          <w:lang w:eastAsia="bg-BG"/>
        </w:rPr>
        <w:t>ВЪЗЛОЖИТЕЛЯТ е длъжен да: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1.Предаде на ИЗПЪЛНИТЕЛЯ или </w:t>
      </w:r>
      <w:proofErr w:type="spellStart"/>
      <w:r w:rsidRPr="00681FD2">
        <w:rPr>
          <w:rFonts w:ascii="Times New Roman" w:eastAsia="Times New Roman" w:hAnsi="Times New Roman" w:cs="Times New Roman"/>
          <w:sz w:val="24"/>
          <w:szCs w:val="24"/>
          <w:lang w:eastAsia="bg-BG"/>
        </w:rPr>
        <w:t>оправомощено</w:t>
      </w:r>
      <w:proofErr w:type="spellEnd"/>
      <w:r w:rsidRPr="00681FD2">
        <w:rPr>
          <w:rFonts w:ascii="Times New Roman" w:eastAsia="Times New Roman" w:hAnsi="Times New Roman" w:cs="Times New Roman"/>
          <w:sz w:val="24"/>
          <w:szCs w:val="24"/>
          <w:lang w:eastAsia="bg-BG"/>
        </w:rPr>
        <w:t xml:space="preserve"> от него лице и в присъствието на регистрирания по чл. 235 от ЗГ, и нает от него лесовъд маркирани за сеч и с положени на терена граници (съгласно Наредба № 8 от 2011 г. засените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w:t>
      </w:r>
      <w:r w:rsidR="00062A00">
        <w:rPr>
          <w:rFonts w:ascii="Times New Roman" w:eastAsia="Times New Roman" w:hAnsi="Times New Roman" w:cs="Times New Roman"/>
          <w:sz w:val="24"/>
          <w:szCs w:val="24"/>
          <w:lang w:val="en-GB" w:eastAsia="bg-BG"/>
        </w:rPr>
        <w:t xml:space="preserve"> </w:t>
      </w:r>
      <w:r w:rsidRPr="00681FD2">
        <w:rPr>
          <w:rFonts w:ascii="Times New Roman" w:eastAsia="Times New Roman" w:hAnsi="Times New Roman" w:cs="Times New Roman"/>
          <w:sz w:val="24"/>
          <w:szCs w:val="24"/>
          <w:lang w:eastAsia="bg-BG"/>
        </w:rPr>
        <w:t>протокол в срок до 10 дни преди началото на изпълнението на дейностите в съответствие с определения график по чл.6, ал.2, т.15 и не по-малко от 3 (три) работни дни преди започване на сечта. При изразено желание от страна на ИЗПЪЛНИТЕЛЯ, ВЪЗЛОЖИТЕЛЯ е длъжен да предаде всички насаждения, включени в обекта, в 10-дневен срок от постъпване на искането.</w:t>
      </w:r>
    </w:p>
    <w:p w:rsidR="00E87E2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2.Предаде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горната т.1</w:t>
      </w:r>
      <w:r w:rsidR="00D940B6" w:rsidRPr="00681FD2">
        <w:rPr>
          <w:rFonts w:ascii="Times New Roman" w:eastAsia="Times New Roman" w:hAnsi="Times New Roman" w:cs="Times New Roman"/>
          <w:sz w:val="24"/>
          <w:szCs w:val="24"/>
          <w:lang w:eastAsia="bg-BG"/>
        </w:rPr>
        <w:t>.</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3.Осигури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w:t>
      </w:r>
    </w:p>
    <w:p w:rsidR="00E87E28" w:rsidRPr="00681FD2" w:rsidRDefault="00E87E28" w:rsidP="00E40129">
      <w:pPr>
        <w:spacing w:before="45"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4.Следи за правилното провеждане на сечта и </w:t>
      </w:r>
      <w:proofErr w:type="spellStart"/>
      <w:r w:rsidRPr="00681FD2">
        <w:rPr>
          <w:rFonts w:ascii="Times New Roman" w:eastAsia="Times New Roman" w:hAnsi="Times New Roman" w:cs="Times New Roman"/>
          <w:sz w:val="24"/>
          <w:szCs w:val="24"/>
          <w:lang w:eastAsia="bg-BG"/>
        </w:rPr>
        <w:t>извоза</w:t>
      </w:r>
      <w:proofErr w:type="spellEnd"/>
      <w:r w:rsidRPr="00681FD2">
        <w:rPr>
          <w:rFonts w:ascii="Times New Roman" w:eastAsia="Times New Roman" w:hAnsi="Times New Roman" w:cs="Times New Roman"/>
          <w:sz w:val="24"/>
          <w:szCs w:val="24"/>
          <w:lang w:eastAsia="bg-BG"/>
        </w:rPr>
        <w:t xml:space="preserve"> на дървесината, съгласно утвърдения технологичен план, правилното й разкройване по асортименти, съгласно БДС/ЕN като и за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недопускане на повреди по стоящия </w:t>
      </w:r>
      <w:proofErr w:type="spellStart"/>
      <w:r w:rsidRPr="00681FD2">
        <w:rPr>
          <w:rFonts w:ascii="Times New Roman" w:eastAsia="Times New Roman" w:hAnsi="Times New Roman" w:cs="Times New Roman"/>
          <w:sz w:val="24"/>
          <w:szCs w:val="24"/>
          <w:lang w:eastAsia="bg-BG"/>
        </w:rPr>
        <w:t>дървостой</w:t>
      </w:r>
      <w:proofErr w:type="spellEnd"/>
      <w:r w:rsidRPr="00681FD2">
        <w:rPr>
          <w:rFonts w:ascii="Times New Roman" w:eastAsia="Times New Roman" w:hAnsi="Times New Roman" w:cs="Times New Roman"/>
          <w:sz w:val="24"/>
          <w:szCs w:val="24"/>
          <w:lang w:eastAsia="bg-BG"/>
        </w:rPr>
        <w:t xml:space="preserve">, уплътняване на влажни и меки почви, повреди и ерозия на </w:t>
      </w:r>
      <w:proofErr w:type="spellStart"/>
      <w:r w:rsidRPr="00681FD2">
        <w:rPr>
          <w:rFonts w:ascii="Times New Roman" w:eastAsia="Times New Roman" w:hAnsi="Times New Roman" w:cs="Times New Roman"/>
          <w:sz w:val="24"/>
          <w:szCs w:val="24"/>
          <w:lang w:eastAsia="bg-BG"/>
        </w:rPr>
        <w:t>извозните</w:t>
      </w:r>
      <w:proofErr w:type="spellEnd"/>
      <w:r w:rsidRPr="00681FD2">
        <w:rPr>
          <w:rFonts w:ascii="Times New Roman" w:eastAsia="Times New Roman" w:hAnsi="Times New Roman" w:cs="Times New Roman"/>
          <w:sz w:val="24"/>
          <w:szCs w:val="24"/>
          <w:lang w:eastAsia="bg-BG"/>
        </w:rPr>
        <w:t xml:space="preserve"> пътища и просеки.</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5.Дава задължителни указания и препоръки на ИЗПЪЛНИТЕЛЯ в писмена форма при констатирани пропуски по изпълнение на възложената работа.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6.Осигури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w:t>
      </w:r>
      <w:r w:rsidRPr="00681FD2">
        <w:rPr>
          <w:rFonts w:ascii="Times New Roman" w:eastAsia="Times New Roman" w:hAnsi="Times New Roman" w:cs="Times New Roman"/>
          <w:sz w:val="24"/>
          <w:szCs w:val="24"/>
          <w:lang w:eastAsia="bg-BG"/>
        </w:rPr>
        <w:lastRenderedPageBreak/>
        <w:t>дървесина на временен склад, за което се подписва двустранен предавателно-приемателен протокол.</w:t>
      </w:r>
    </w:p>
    <w:p w:rsidR="00E87E2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7.Заплати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8.Разглежда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9.Уведоми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E87E28" w:rsidRPr="00681FD2" w:rsidRDefault="00E87E28" w:rsidP="00E40129">
      <w:pPr>
        <w:spacing w:before="6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10.Освидетелства сечището в определения срок, като отбелязва и констатираните пропуски и нарушения при изпълнение на горскостопански дейности в обекта.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11.Удължи срока на договора, в случай, че е наложил временно спиране на дейността на основание чл.5, ал.1, т.2, б.“д“, чл.5, ал.1, т.3 и 4, с времето, за което е наложено преустановяване на дейността.</w:t>
      </w:r>
    </w:p>
    <w:p w:rsidR="00E87E2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12.</w:t>
      </w:r>
      <w:r w:rsidRPr="00681FD2">
        <w:rPr>
          <w:rFonts w:ascii="Times New Roman" w:eastAsia="Times New Roman" w:hAnsi="Times New Roman" w:cs="Times New Roman"/>
          <w:sz w:val="24"/>
          <w:szCs w:val="24"/>
          <w:lang w:eastAsia="bg-BG"/>
        </w:rPr>
        <w:t>Да следи и контролира изпълнението и прилагането на „Плана за управление на отпадъците в горите на </w:t>
      </w:r>
      <w:r w:rsidRPr="00681FD2">
        <w:rPr>
          <w:rFonts w:ascii="Times New Roman" w:eastAsia="Times New Roman" w:hAnsi="Times New Roman" w:cs="Times New Roman"/>
          <w:b/>
          <w:bCs/>
          <w:sz w:val="24"/>
          <w:szCs w:val="24"/>
          <w:lang w:eastAsia="bg-BG"/>
        </w:rPr>
        <w:t>ТП „ДГС</w:t>
      </w:r>
      <w:r w:rsidR="005757A6" w:rsidRPr="00681FD2">
        <w:rPr>
          <w:rFonts w:ascii="Times New Roman" w:eastAsia="Times New Roman" w:hAnsi="Times New Roman" w:cs="Times New Roman"/>
          <w:b/>
          <w:bCs/>
          <w:sz w:val="24"/>
          <w:szCs w:val="24"/>
          <w:lang w:eastAsia="bg-BG"/>
        </w:rPr>
        <w:t xml:space="preserve"> Варна</w:t>
      </w:r>
      <w:r w:rsidRPr="00681FD2">
        <w:rPr>
          <w:rFonts w:ascii="Times New Roman" w:eastAsia="Times New Roman" w:hAnsi="Times New Roman" w:cs="Times New Roman"/>
          <w:b/>
          <w:bCs/>
          <w:sz w:val="24"/>
          <w:szCs w:val="24"/>
          <w:lang w:eastAsia="bg-BG"/>
        </w:rPr>
        <w:t>“</w:t>
      </w:r>
      <w:r w:rsidRPr="00681FD2">
        <w:rPr>
          <w:rFonts w:ascii="Times New Roman" w:eastAsia="Times New Roman" w:hAnsi="Times New Roman" w:cs="Times New Roman"/>
          <w:sz w:val="24"/>
          <w:szCs w:val="24"/>
          <w:lang w:eastAsia="bg-BG"/>
        </w:rPr>
        <w:t>.</w:t>
      </w:r>
    </w:p>
    <w:p w:rsidR="00E87E28" w:rsidRPr="00681FD2" w:rsidRDefault="00E87E28" w:rsidP="00E40129">
      <w:pPr>
        <w:spacing w:before="30"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13.</w:t>
      </w:r>
      <w:r w:rsidRPr="00681FD2">
        <w:rPr>
          <w:rFonts w:ascii="Times New Roman" w:eastAsia="Times New Roman" w:hAnsi="Times New Roman" w:cs="Times New Roman"/>
          <w:sz w:val="24"/>
          <w:szCs w:val="24"/>
          <w:lang w:eastAsia="bg-BG"/>
        </w:rPr>
        <w:t>Да проведе инструктаж на работниците, назначени от ИЗПЪЛНИТЕЛЯ </w:t>
      </w:r>
      <w:r w:rsidRPr="00681FD2">
        <w:rPr>
          <w:rFonts w:ascii="Times New Roman" w:eastAsia="Times New Roman" w:hAnsi="Times New Roman" w:cs="Times New Roman"/>
          <w:b/>
          <w:bCs/>
          <w:sz w:val="24"/>
          <w:szCs w:val="24"/>
          <w:lang w:eastAsia="bg-BG"/>
        </w:rPr>
        <w:t>при предаване</w:t>
      </w:r>
      <w:r w:rsidR="00D940B6" w:rsidRPr="00681FD2">
        <w:rPr>
          <w:rFonts w:ascii="Times New Roman" w:eastAsia="Times New Roman" w:hAnsi="Times New Roman" w:cs="Times New Roman"/>
          <w:b/>
          <w:bCs/>
          <w:sz w:val="24"/>
          <w:szCs w:val="24"/>
          <w:lang w:eastAsia="bg-BG"/>
        </w:rPr>
        <w:t xml:space="preserve"> </w:t>
      </w:r>
      <w:r w:rsidRPr="00681FD2">
        <w:rPr>
          <w:rFonts w:ascii="Times New Roman" w:eastAsia="Times New Roman" w:hAnsi="Times New Roman" w:cs="Times New Roman"/>
          <w:sz w:val="24"/>
          <w:szCs w:val="24"/>
          <w:lang w:eastAsia="bg-BG"/>
        </w:rPr>
        <w:t>на обекта по всички изисквания, като проведения инструктаж се отразява в стандартен формуляр (образец).</w:t>
      </w:r>
    </w:p>
    <w:p w:rsidR="00E87E28" w:rsidRPr="00681FD2" w:rsidRDefault="00E87E28" w:rsidP="003E30CF">
      <w:pPr>
        <w:spacing w:before="240" w:after="0" w:line="270" w:lineRule="atLeast"/>
        <w:ind w:left="1416" w:firstLine="708"/>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VI. ПРАВА И ЗАДЪЛЖЕНИЯ НА ИЗПЪЛНИТЕЛЯ</w:t>
      </w:r>
    </w:p>
    <w:p w:rsidR="00847F03" w:rsidRPr="00681FD2" w:rsidRDefault="00847F03" w:rsidP="00E40129">
      <w:pPr>
        <w:spacing w:before="240" w:after="0" w:line="270" w:lineRule="atLeast"/>
        <w:jc w:val="both"/>
        <w:rPr>
          <w:rFonts w:ascii="Times New Roman" w:eastAsia="Times New Roman" w:hAnsi="Times New Roman" w:cs="Times New Roman"/>
          <w:b/>
          <w:bCs/>
          <w:sz w:val="24"/>
          <w:szCs w:val="24"/>
          <w:lang w:eastAsia="bg-BG"/>
        </w:rPr>
      </w:pPr>
    </w:p>
    <w:p w:rsidR="00E87E28" w:rsidRPr="00681FD2" w:rsidRDefault="00847F03" w:rsidP="003E30CF">
      <w:pPr>
        <w:spacing w:after="0" w:line="270" w:lineRule="atLeast"/>
        <w:ind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sz w:val="24"/>
          <w:szCs w:val="24"/>
          <w:lang w:eastAsia="bg-BG"/>
        </w:rPr>
        <w:t>Чл.6 (1)</w:t>
      </w:r>
      <w:r w:rsidRPr="00681FD2">
        <w:rPr>
          <w:rFonts w:ascii="Times New Roman" w:eastAsia="Times New Roman" w:hAnsi="Times New Roman" w:cs="Times New Roman"/>
          <w:sz w:val="24"/>
          <w:szCs w:val="24"/>
          <w:lang w:eastAsia="bg-BG"/>
        </w:rPr>
        <w:t xml:space="preserve"> .</w:t>
      </w:r>
      <w:r w:rsidR="00E87E28" w:rsidRPr="00681FD2">
        <w:rPr>
          <w:rFonts w:ascii="Times New Roman" w:eastAsia="Times New Roman" w:hAnsi="Times New Roman" w:cs="Times New Roman"/>
          <w:b/>
          <w:bCs/>
          <w:sz w:val="24"/>
          <w:szCs w:val="24"/>
          <w:lang w:eastAsia="bg-BG"/>
        </w:rPr>
        <w:t>ИЗПЪЛНИТЕЛЯТ има право да: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1.Изисква приемането на възложената работа в договорените срокове.</w:t>
      </w:r>
    </w:p>
    <w:p w:rsidR="00E87E28" w:rsidRPr="00681FD2" w:rsidRDefault="00E87E28" w:rsidP="00E40129">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2.Получи договореното възнаграждение в размера и в сроковете, уговорени в договора.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 предавателни протоколи и технологични планове).</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681FD2">
        <w:rPr>
          <w:rFonts w:ascii="Times New Roman" w:eastAsia="Times New Roman" w:hAnsi="Times New Roman" w:cs="Times New Roman"/>
          <w:sz w:val="24"/>
          <w:szCs w:val="24"/>
          <w:lang w:eastAsia="bg-BG"/>
        </w:rPr>
        <w:t>сечите</w:t>
      </w:r>
      <w:proofErr w:type="spellEnd"/>
      <w:r w:rsidRPr="00681FD2">
        <w:rPr>
          <w:rFonts w:ascii="Times New Roman" w:eastAsia="Times New Roman" w:hAnsi="Times New Roman" w:cs="Times New Roman"/>
          <w:sz w:val="24"/>
          <w:szCs w:val="24"/>
          <w:lang w:eastAsia="bg-BG"/>
        </w:rPr>
        <w:t xml:space="preserve"> а горите до отстраняването на несъответствията.</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E87E2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6.Заяви писмено промяна на одобрените от ВЪЗЛОЖИТЕЛЯ технологични планове за добив на дървесина от насажденията, включени в обекта</w:t>
      </w:r>
    </w:p>
    <w:p w:rsidR="00E87E28" w:rsidRPr="00681FD2" w:rsidRDefault="00E87E28" w:rsidP="00E40129">
      <w:pPr>
        <w:spacing w:before="30"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7.Откаже да добие допълнително заявените от ВЪЗЛОЖИТЕЛЯ специални асортименти дървесина.</w:t>
      </w:r>
    </w:p>
    <w:p w:rsidR="00E87E28" w:rsidRPr="00681FD2" w:rsidRDefault="00847F03" w:rsidP="003E30CF">
      <w:pPr>
        <w:spacing w:before="240" w:after="0" w:line="270" w:lineRule="atLeast"/>
        <w:ind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sz w:val="24"/>
          <w:szCs w:val="24"/>
          <w:lang w:eastAsia="bg-BG"/>
        </w:rPr>
        <w:t>Чл.6</w:t>
      </w:r>
      <w:r w:rsidRPr="00681FD2">
        <w:rPr>
          <w:rFonts w:ascii="Times New Roman" w:eastAsia="Times New Roman" w:hAnsi="Times New Roman" w:cs="Times New Roman"/>
          <w:sz w:val="24"/>
          <w:szCs w:val="24"/>
          <w:lang w:eastAsia="bg-BG"/>
        </w:rPr>
        <w:t xml:space="preserve"> </w:t>
      </w:r>
      <w:r w:rsidR="00E87E28" w:rsidRPr="00681FD2">
        <w:rPr>
          <w:rFonts w:ascii="Times New Roman" w:eastAsia="Times New Roman" w:hAnsi="Times New Roman" w:cs="Times New Roman"/>
          <w:b/>
          <w:bCs/>
          <w:sz w:val="24"/>
          <w:szCs w:val="24"/>
          <w:lang w:eastAsia="bg-BG"/>
        </w:rPr>
        <w:t>(2) ИЗПЪЛНИТЕЛЯТ е длъжен да: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1.Осигури присъствието на служителя си, регистриран за упражняване на частна лесовъдска практика в следните случаи:</w:t>
      </w:r>
    </w:p>
    <w:p w:rsidR="00847F03"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lastRenderedPageBreak/>
        <w:t xml:space="preserve">а) за подписване от негова страна на предавателно-приемателните протоколи за предаване на насажденията; </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б) за получаване на позволителните за сеч и на технологичните планове за добив на</w:t>
      </w:r>
    </w:p>
    <w:p w:rsidR="00D940B6" w:rsidRPr="00681FD2" w:rsidRDefault="00E87E28" w:rsidP="00D940B6">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дървесина в тях в 10-дневен срок преди началото на изпълнението на дейностите в</w:t>
      </w:r>
      <w:r w:rsidR="00D940B6"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 xml:space="preserve">съответствие с определения график по чл.6, ал.2, т.15, и минимум 3 (три) работни дни преди започване на сечта; </w:t>
      </w:r>
    </w:p>
    <w:p w:rsidR="00D940B6" w:rsidRPr="00681FD2" w:rsidRDefault="00E87E28" w:rsidP="00D940B6">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в) при извършване на проверки от компетентни органи, след уведомяване за предстоящи такива;</w:t>
      </w:r>
    </w:p>
    <w:p w:rsidR="00E87E28" w:rsidRPr="00681FD2" w:rsidRDefault="00E87E28" w:rsidP="00D940B6">
      <w:pPr>
        <w:spacing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г) при освидетелстване на сечищата и съставянето на протоколи за това.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2.Създаде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3.Представи на ВЪЗЛОЖИТЕЛЯ при сключване на договора писмена информация за всички лица, които ще извършват дейностите но договора, както и за настъпилите промени в хода на изпълнение на дейността.</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4.Извърши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5.Присъства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w:t>
      </w:r>
      <w:r w:rsidR="004C4D1C">
        <w:rPr>
          <w:rFonts w:ascii="Times New Roman" w:eastAsia="Times New Roman" w:hAnsi="Times New Roman" w:cs="Times New Roman"/>
          <w:sz w:val="24"/>
          <w:szCs w:val="24"/>
          <w:lang w:val="en-GB" w:eastAsia="bg-BG"/>
        </w:rPr>
        <w:t xml:space="preserve"> </w:t>
      </w:r>
      <w:r w:rsidRPr="00681FD2">
        <w:rPr>
          <w:rFonts w:ascii="Times New Roman" w:eastAsia="Times New Roman" w:hAnsi="Times New Roman" w:cs="Times New Roman"/>
          <w:sz w:val="24"/>
          <w:szCs w:val="24"/>
          <w:lang w:eastAsia="bg-BG"/>
        </w:rPr>
        <w:t>предавателно-приемателен протокол за приемане на извършената работа.</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6.Отсича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E87E28" w:rsidRPr="00681FD2" w:rsidRDefault="00E87E28" w:rsidP="00E40129">
      <w:pPr>
        <w:spacing w:before="45"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7.Направи за своя сметка предвидените в технологичния план </w:t>
      </w:r>
      <w:proofErr w:type="spellStart"/>
      <w:r w:rsidRPr="00681FD2">
        <w:rPr>
          <w:rFonts w:ascii="Times New Roman" w:eastAsia="Times New Roman" w:hAnsi="Times New Roman" w:cs="Times New Roman"/>
          <w:sz w:val="24"/>
          <w:szCs w:val="24"/>
          <w:lang w:eastAsia="bg-BG"/>
        </w:rPr>
        <w:t>извозни</w:t>
      </w:r>
      <w:proofErr w:type="spellEnd"/>
      <w:r w:rsidRPr="00681FD2">
        <w:rPr>
          <w:rFonts w:ascii="Times New Roman" w:eastAsia="Times New Roman" w:hAnsi="Times New Roman" w:cs="Times New Roman"/>
          <w:sz w:val="24"/>
          <w:szCs w:val="24"/>
          <w:lang w:eastAsia="bg-BG"/>
        </w:rPr>
        <w:t xml:space="preserve"> пътища.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8.Поддържа за своя сметка </w:t>
      </w:r>
      <w:proofErr w:type="spellStart"/>
      <w:r w:rsidRPr="00681FD2">
        <w:rPr>
          <w:rFonts w:ascii="Times New Roman" w:eastAsia="Times New Roman" w:hAnsi="Times New Roman" w:cs="Times New Roman"/>
          <w:sz w:val="24"/>
          <w:szCs w:val="24"/>
          <w:lang w:eastAsia="bg-BG"/>
        </w:rPr>
        <w:t>извозните</w:t>
      </w:r>
      <w:proofErr w:type="spellEnd"/>
      <w:r w:rsidRPr="00681FD2">
        <w:rPr>
          <w:rFonts w:ascii="Times New Roman" w:eastAsia="Times New Roman" w:hAnsi="Times New Roman" w:cs="Times New Roman"/>
          <w:sz w:val="24"/>
          <w:szCs w:val="24"/>
          <w:lang w:eastAsia="bg-BG"/>
        </w:rPr>
        <w:t xml:space="preserve">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w:t>
      </w:r>
      <w:r w:rsidRPr="00681FD2">
        <w:rPr>
          <w:rFonts w:ascii="Times New Roman" w:eastAsia="Times New Roman" w:hAnsi="Times New Roman" w:cs="Times New Roman"/>
          <w:b/>
          <w:bCs/>
          <w:sz w:val="24"/>
          <w:szCs w:val="24"/>
          <w:lang w:eastAsia="bg-BG"/>
        </w:rPr>
        <w:t>и следните изисквания</w:t>
      </w:r>
      <w:r w:rsidRPr="00681FD2">
        <w:rPr>
          <w:rFonts w:ascii="Times New Roman" w:eastAsia="Times New Roman" w:hAnsi="Times New Roman" w:cs="Times New Roman"/>
          <w:sz w:val="24"/>
          <w:szCs w:val="24"/>
          <w:lang w:eastAsia="bg-BG"/>
        </w:rPr>
        <w:t>:</w:t>
      </w:r>
    </w:p>
    <w:p w:rsidR="00847F03"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а) на технологичните планове и указанията на служителите на ДЛС/ДГС по изпълнение на добива и </w:t>
      </w:r>
      <w:proofErr w:type="spellStart"/>
      <w:r w:rsidRPr="00681FD2">
        <w:rPr>
          <w:rFonts w:ascii="Times New Roman" w:eastAsia="Times New Roman" w:hAnsi="Times New Roman" w:cs="Times New Roman"/>
          <w:sz w:val="24"/>
          <w:szCs w:val="24"/>
          <w:lang w:eastAsia="bg-BG"/>
        </w:rPr>
        <w:t>извоза</w:t>
      </w:r>
      <w:proofErr w:type="spellEnd"/>
      <w:r w:rsidRPr="00681FD2">
        <w:rPr>
          <w:rFonts w:ascii="Times New Roman" w:eastAsia="Times New Roman" w:hAnsi="Times New Roman" w:cs="Times New Roman"/>
          <w:sz w:val="24"/>
          <w:szCs w:val="24"/>
          <w:lang w:eastAsia="bg-BG"/>
        </w:rPr>
        <w:t xml:space="preserve"> на повалената дървесина за недопускане на уплътняване на влажни и меки почви, повреда и ерозия на </w:t>
      </w:r>
      <w:proofErr w:type="spellStart"/>
      <w:r w:rsidRPr="00681FD2">
        <w:rPr>
          <w:rFonts w:ascii="Times New Roman" w:eastAsia="Times New Roman" w:hAnsi="Times New Roman" w:cs="Times New Roman"/>
          <w:sz w:val="24"/>
          <w:szCs w:val="24"/>
          <w:lang w:eastAsia="bg-BG"/>
        </w:rPr>
        <w:t>извозните</w:t>
      </w:r>
      <w:proofErr w:type="spellEnd"/>
      <w:r w:rsidRPr="00681FD2">
        <w:rPr>
          <w:rFonts w:ascii="Times New Roman" w:eastAsia="Times New Roman" w:hAnsi="Times New Roman" w:cs="Times New Roman"/>
          <w:sz w:val="24"/>
          <w:szCs w:val="24"/>
          <w:lang w:eastAsia="bg-BG"/>
        </w:rPr>
        <w:t xml:space="preserve"> просеки и пътища; </w:t>
      </w:r>
    </w:p>
    <w:p w:rsidR="00847F03" w:rsidRPr="00681FD2" w:rsidRDefault="00E87E28" w:rsidP="00847F03">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б) при продължително влошени атмосферни условия - завишена влажност, да преустановява</w:t>
      </w:r>
      <w:r w:rsidR="00D940B6"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 xml:space="preserve">изпълнението на горскостопанската дейност, включително след предписания на служители на ДЛС/ДГС, както и при други предпоставки, които допринасят за допускане на повреди от ерозия и уплътняване на почвите; </w:t>
      </w:r>
    </w:p>
    <w:p w:rsidR="00E87E28" w:rsidRPr="00681FD2" w:rsidRDefault="00E87E28" w:rsidP="00847F03">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в) да изгражда за своя сметка подходи, необходими за усвояване на дървесината в</w:t>
      </w:r>
    </w:p>
    <w:p w:rsidR="00E87E28" w:rsidRPr="00681FD2" w:rsidRDefault="00E87E28" w:rsidP="00E40129">
      <w:pPr>
        <w:spacing w:before="4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насажденията, съгласно технологичния план, като съхранява и опазва създадените горски пътища до обекта, където се извършва сечта и </w:t>
      </w:r>
      <w:proofErr w:type="spellStart"/>
      <w:r w:rsidRPr="00681FD2">
        <w:rPr>
          <w:rFonts w:ascii="Times New Roman" w:eastAsia="Times New Roman" w:hAnsi="Times New Roman" w:cs="Times New Roman"/>
          <w:sz w:val="24"/>
          <w:szCs w:val="24"/>
          <w:lang w:eastAsia="bg-BG"/>
        </w:rPr>
        <w:t>извоза</w:t>
      </w:r>
      <w:proofErr w:type="spellEnd"/>
      <w:r w:rsidRPr="00681FD2">
        <w:rPr>
          <w:rFonts w:ascii="Times New Roman" w:eastAsia="Times New Roman" w:hAnsi="Times New Roman" w:cs="Times New Roman"/>
          <w:sz w:val="24"/>
          <w:szCs w:val="24"/>
          <w:lang w:eastAsia="bg-BG"/>
        </w:rPr>
        <w:t>.</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847F03" w:rsidRPr="00681FD2" w:rsidRDefault="00847F03"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д) при приключване на дейностите по договора да възстанови създадените горски пътища до обекта в първоначалния им ви</w:t>
      </w:r>
      <w:r w:rsidR="00B70E52" w:rsidRPr="00681FD2">
        <w:rPr>
          <w:rFonts w:ascii="Times New Roman" w:eastAsia="Times New Roman" w:hAnsi="Times New Roman" w:cs="Times New Roman"/>
          <w:sz w:val="24"/>
          <w:szCs w:val="24"/>
          <w:lang w:eastAsia="bg-BG"/>
        </w:rPr>
        <w:t>д.</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9.Разкройва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10.Добива допълнително заявените от ВЪЗЛОЖИТЕЛЯ специални асортименти дървесина, при постигнато споразумение.</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lastRenderedPageBreak/>
        <w:t xml:space="preserve">11.Не допуска нараняване на стоящия </w:t>
      </w:r>
      <w:proofErr w:type="spellStart"/>
      <w:r w:rsidRPr="00681FD2">
        <w:rPr>
          <w:rFonts w:ascii="Times New Roman" w:eastAsia="Times New Roman" w:hAnsi="Times New Roman" w:cs="Times New Roman"/>
          <w:sz w:val="24"/>
          <w:szCs w:val="24"/>
          <w:lang w:eastAsia="bg-BG"/>
        </w:rPr>
        <w:t>дървостой</w:t>
      </w:r>
      <w:proofErr w:type="spellEnd"/>
      <w:r w:rsidRPr="00681FD2">
        <w:rPr>
          <w:rFonts w:ascii="Times New Roman" w:eastAsia="Times New Roman" w:hAnsi="Times New Roman" w:cs="Times New Roman"/>
          <w:sz w:val="24"/>
          <w:szCs w:val="24"/>
          <w:lang w:eastAsia="bg-BG"/>
        </w:rPr>
        <w:t xml:space="preserve"> по време на извършване на дейността по добив и </w:t>
      </w:r>
      <w:proofErr w:type="spellStart"/>
      <w:r w:rsidRPr="00681FD2">
        <w:rPr>
          <w:rFonts w:ascii="Times New Roman" w:eastAsia="Times New Roman" w:hAnsi="Times New Roman" w:cs="Times New Roman"/>
          <w:sz w:val="24"/>
          <w:szCs w:val="24"/>
          <w:lang w:eastAsia="bg-BG"/>
        </w:rPr>
        <w:t>извоз</w:t>
      </w:r>
      <w:proofErr w:type="spellEnd"/>
      <w:r w:rsidRPr="00681FD2">
        <w:rPr>
          <w:rFonts w:ascii="Times New Roman" w:eastAsia="Times New Roman" w:hAnsi="Times New Roman" w:cs="Times New Roman"/>
          <w:sz w:val="24"/>
          <w:szCs w:val="24"/>
          <w:lang w:eastAsia="bg-BG"/>
        </w:rPr>
        <w:t xml:space="preserve"> на дървесината.</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12.Спазва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 и да: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(а) да осигури на работниците, ползващи преносима горска техника (БМТ), трактори, самоходна горска техника и прикачен инвентар, лични предпазни средства (ЛПС), които да отговарят на изискванията на българското законодателство, съгласно ЗЗБУТ, Наредба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както и съответното работно облекло и средства за първа помощ (полева </w:t>
      </w:r>
      <w:proofErr w:type="spellStart"/>
      <w:r w:rsidRPr="00681FD2">
        <w:rPr>
          <w:rFonts w:ascii="Times New Roman" w:eastAsia="Times New Roman" w:hAnsi="Times New Roman" w:cs="Times New Roman"/>
          <w:sz w:val="24"/>
          <w:szCs w:val="24"/>
          <w:lang w:eastAsia="bg-BG"/>
        </w:rPr>
        <w:t>аптечка</w:t>
      </w:r>
      <w:proofErr w:type="spellEnd"/>
      <w:r w:rsidRPr="00681FD2">
        <w:rPr>
          <w:rFonts w:ascii="Times New Roman" w:eastAsia="Times New Roman" w:hAnsi="Times New Roman" w:cs="Times New Roman"/>
          <w:sz w:val="24"/>
          <w:szCs w:val="24"/>
          <w:lang w:eastAsia="bg-BG"/>
        </w:rPr>
        <w:t xml:space="preserve"> на работния обект).</w:t>
      </w:r>
    </w:p>
    <w:p w:rsidR="00E87E28" w:rsidRPr="00681FD2" w:rsidRDefault="00E87E28" w:rsidP="00E40129">
      <w:pPr>
        <w:spacing w:before="4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(б) да провежда начален, ежедневен, периодичен, а при необходимост и извънреден инструктаж на работниците, относно правилата за техника на безопасност и хигиена на труда, което се удостоверява, че е извършено, чрез Книга за инструктаж.</w:t>
      </w:r>
    </w:p>
    <w:p w:rsidR="00D940B6" w:rsidRPr="00681FD2" w:rsidRDefault="00E87E28" w:rsidP="00D940B6">
      <w:pPr>
        <w:spacing w:before="45"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(в) да спазва изискванията на Наредба №8 от 11.05.2012г. за условията и реда за защита на горските територии от пожари, съгласно чл.136 и сл. от ЗГ, като:</w:t>
      </w:r>
    </w:p>
    <w:p w:rsidR="00E87E28" w:rsidRPr="00681FD2" w:rsidRDefault="00E87E28" w:rsidP="00D940B6">
      <w:pPr>
        <w:spacing w:before="45"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–инструктира работниците за спазване на изискванията за противопожарна охрана;</w:t>
      </w:r>
    </w:p>
    <w:p w:rsidR="00E87E28" w:rsidRPr="00681FD2" w:rsidRDefault="00E87E28" w:rsidP="00D940B6">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–инструктира работниците за действия при бедствия, аварии и критични ситуации, като инциденти, пожари и нефтени разливи, свързани с опазване на наличното биологично разнообразие и водните течения.</w:t>
      </w:r>
    </w:p>
    <w:p w:rsidR="00E87E28" w:rsidRPr="00681FD2" w:rsidRDefault="00E87E28" w:rsidP="00D940B6">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(г) да организира дейността по добив и </w:t>
      </w:r>
      <w:proofErr w:type="spellStart"/>
      <w:r w:rsidRPr="00681FD2">
        <w:rPr>
          <w:rFonts w:ascii="Times New Roman" w:eastAsia="Times New Roman" w:hAnsi="Times New Roman" w:cs="Times New Roman"/>
          <w:sz w:val="24"/>
          <w:szCs w:val="24"/>
          <w:lang w:eastAsia="bg-BG"/>
        </w:rPr>
        <w:t>извоз</w:t>
      </w:r>
      <w:proofErr w:type="spellEnd"/>
      <w:r w:rsidRPr="00681FD2">
        <w:rPr>
          <w:rFonts w:ascii="Times New Roman" w:eastAsia="Times New Roman" w:hAnsi="Times New Roman" w:cs="Times New Roman"/>
          <w:sz w:val="24"/>
          <w:szCs w:val="24"/>
          <w:lang w:eastAsia="bg-BG"/>
        </w:rPr>
        <w:t xml:space="preserve"> на дървесината в обекта по начин и в срокове, съгласно посочените в годишния план на ДГС </w:t>
      </w:r>
      <w:r w:rsidR="00D940B6" w:rsidRPr="00681FD2">
        <w:rPr>
          <w:rFonts w:ascii="Times New Roman" w:eastAsia="Times New Roman" w:hAnsi="Times New Roman" w:cs="Times New Roman"/>
          <w:sz w:val="24"/>
          <w:szCs w:val="24"/>
          <w:lang w:eastAsia="bg-BG"/>
        </w:rPr>
        <w:t>Варна</w:t>
      </w:r>
      <w:r w:rsidRPr="00681FD2">
        <w:rPr>
          <w:rFonts w:ascii="Times New Roman" w:eastAsia="Times New Roman" w:hAnsi="Times New Roman" w:cs="Times New Roman"/>
          <w:sz w:val="24"/>
          <w:szCs w:val="24"/>
          <w:lang w:eastAsia="bg-BG"/>
        </w:rPr>
        <w:t xml:space="preserve">, при спазване на изискванията за безопасно провеждане на лов, дейностите по добив на недървесни продукти, както и за безпрепятствено протичане на сезонния размножителния период на дивеча в обособените местообитания за сватбуване и </w:t>
      </w:r>
      <w:proofErr w:type="spellStart"/>
      <w:r w:rsidRPr="00681FD2">
        <w:rPr>
          <w:rFonts w:ascii="Times New Roman" w:eastAsia="Times New Roman" w:hAnsi="Times New Roman" w:cs="Times New Roman"/>
          <w:sz w:val="24"/>
          <w:szCs w:val="24"/>
          <w:lang w:eastAsia="bg-BG"/>
        </w:rPr>
        <w:t>токовищата</w:t>
      </w:r>
      <w:proofErr w:type="spellEnd"/>
      <w:r w:rsidRPr="00681FD2">
        <w:rPr>
          <w:rFonts w:ascii="Times New Roman" w:eastAsia="Times New Roman" w:hAnsi="Times New Roman" w:cs="Times New Roman"/>
          <w:sz w:val="24"/>
          <w:szCs w:val="24"/>
          <w:lang w:eastAsia="bg-BG"/>
        </w:rPr>
        <w:t>.</w:t>
      </w:r>
    </w:p>
    <w:p w:rsidR="00E87E28" w:rsidRPr="00681FD2" w:rsidRDefault="00E87E28" w:rsidP="00D940B6">
      <w:pPr>
        <w:spacing w:before="4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13. Не възпрепятства контрола по изпълнение на договора и предоставя на ВЪЗЛОЖИТЕЛЯ информация, необходима за осъществяването му.</w:t>
      </w:r>
    </w:p>
    <w:p w:rsidR="00E87E28" w:rsidRPr="00681FD2" w:rsidRDefault="00E87E28" w:rsidP="00D940B6">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14.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190D68" w:rsidRDefault="00E87E28" w:rsidP="00E40129">
      <w:pPr>
        <w:spacing w:before="3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15. Предава изпълнението на възложената работа по тримесечия, като минималните количества за всяко тримесечие са съгласно следния график:</w:t>
      </w:r>
    </w:p>
    <w:tbl>
      <w:tblPr>
        <w:tblpPr w:leftFromText="141" w:rightFromText="141" w:vertAnchor="text" w:horzAnchor="margin" w:tblpY="192"/>
        <w:tblW w:w="961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2843"/>
        <w:gridCol w:w="1119"/>
        <w:gridCol w:w="1087"/>
        <w:gridCol w:w="1113"/>
        <w:gridCol w:w="1087"/>
        <w:gridCol w:w="1196"/>
      </w:tblGrid>
      <w:tr w:rsidR="00AF0A8F" w:rsidRPr="00681FD2" w:rsidTr="009C1760">
        <w:trPr>
          <w:trHeight w:val="300"/>
          <w:tblCellSpacing w:w="0" w:type="dxa"/>
        </w:trPr>
        <w:tc>
          <w:tcPr>
            <w:tcW w:w="1374" w:type="dxa"/>
            <w:vMerge w:val="restart"/>
            <w:vAlign w:val="bottom"/>
            <w:hideMark/>
          </w:tcPr>
          <w:p w:rsidR="00AF0A8F" w:rsidRPr="00681FD2" w:rsidRDefault="00AF0A8F" w:rsidP="0088620E">
            <w:pPr>
              <w:spacing w:after="0" w:line="255" w:lineRule="atLeast"/>
              <w:jc w:val="center"/>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Обект</w:t>
            </w:r>
          </w:p>
        </w:tc>
        <w:tc>
          <w:tcPr>
            <w:tcW w:w="1358" w:type="dxa"/>
            <w:vAlign w:val="bottom"/>
            <w:hideMark/>
          </w:tcPr>
          <w:p w:rsidR="00AF0A8F" w:rsidRPr="00681FD2" w:rsidRDefault="00AF0A8F" w:rsidP="0088620E">
            <w:pPr>
              <w:spacing w:after="0" w:line="255" w:lineRule="atLeast"/>
              <w:jc w:val="center"/>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Отдел,</w:t>
            </w:r>
          </w:p>
        </w:tc>
        <w:tc>
          <w:tcPr>
            <w:tcW w:w="5525" w:type="dxa"/>
            <w:gridSpan w:val="4"/>
            <w:vAlign w:val="bottom"/>
            <w:hideMark/>
          </w:tcPr>
          <w:p w:rsidR="00AF0A8F" w:rsidRPr="00681FD2" w:rsidRDefault="00AF0A8F" w:rsidP="0088620E">
            <w:pPr>
              <w:spacing w:after="0" w:line="15" w:lineRule="atLeast"/>
              <w:jc w:val="center"/>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ТРИМЕСЕЧИЯ</w:t>
            </w:r>
          </w:p>
        </w:tc>
        <w:tc>
          <w:tcPr>
            <w:tcW w:w="1358" w:type="dxa"/>
            <w:vMerge w:val="restart"/>
            <w:vAlign w:val="bottom"/>
            <w:hideMark/>
          </w:tcPr>
          <w:p w:rsidR="00AF0A8F" w:rsidRPr="00681FD2" w:rsidRDefault="00AF0A8F" w:rsidP="0088620E">
            <w:pPr>
              <w:spacing w:after="0" w:line="255" w:lineRule="atLeast"/>
              <w:jc w:val="center"/>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ОБЩО</w:t>
            </w:r>
          </w:p>
        </w:tc>
      </w:tr>
      <w:tr w:rsidR="00C946E6" w:rsidRPr="00681FD2" w:rsidTr="008773E7">
        <w:trPr>
          <w:trHeight w:val="285"/>
          <w:tblCellSpacing w:w="0" w:type="dxa"/>
        </w:trPr>
        <w:tc>
          <w:tcPr>
            <w:tcW w:w="1374" w:type="dxa"/>
            <w:vMerge/>
            <w:vAlign w:val="bottom"/>
            <w:hideMark/>
          </w:tcPr>
          <w:p w:rsidR="00AF0A8F" w:rsidRPr="00681FD2" w:rsidRDefault="00AF0A8F" w:rsidP="0088620E">
            <w:pPr>
              <w:spacing w:after="0" w:line="15" w:lineRule="atLeast"/>
              <w:jc w:val="center"/>
              <w:rPr>
                <w:rFonts w:ascii="Times New Roman" w:eastAsia="Times New Roman" w:hAnsi="Times New Roman" w:cs="Times New Roman"/>
                <w:sz w:val="24"/>
                <w:szCs w:val="24"/>
                <w:lang w:eastAsia="bg-BG"/>
              </w:rPr>
            </w:pPr>
          </w:p>
        </w:tc>
        <w:tc>
          <w:tcPr>
            <w:tcW w:w="1358" w:type="dxa"/>
            <w:vAlign w:val="bottom"/>
            <w:hideMark/>
          </w:tcPr>
          <w:p w:rsidR="00AF0A8F" w:rsidRPr="00681FD2" w:rsidRDefault="00AF0A8F" w:rsidP="0088620E">
            <w:pPr>
              <w:spacing w:after="0" w:line="270" w:lineRule="atLeast"/>
              <w:jc w:val="center"/>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подотдел</w:t>
            </w:r>
          </w:p>
        </w:tc>
        <w:tc>
          <w:tcPr>
            <w:tcW w:w="1389" w:type="dxa"/>
            <w:vAlign w:val="bottom"/>
            <w:hideMark/>
          </w:tcPr>
          <w:p w:rsidR="00AF0A8F" w:rsidRPr="00681FD2" w:rsidRDefault="00AF0A8F" w:rsidP="0088620E">
            <w:pPr>
              <w:spacing w:after="0" w:line="255" w:lineRule="atLeast"/>
              <w:jc w:val="center"/>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I</w:t>
            </w:r>
          </w:p>
        </w:tc>
        <w:tc>
          <w:tcPr>
            <w:tcW w:w="1358" w:type="dxa"/>
            <w:vAlign w:val="bottom"/>
            <w:hideMark/>
          </w:tcPr>
          <w:p w:rsidR="00AF0A8F" w:rsidRPr="00681FD2" w:rsidRDefault="00AF0A8F" w:rsidP="0088620E">
            <w:pPr>
              <w:spacing w:after="0" w:line="255" w:lineRule="atLeast"/>
              <w:jc w:val="center"/>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II</w:t>
            </w:r>
          </w:p>
        </w:tc>
        <w:tc>
          <w:tcPr>
            <w:tcW w:w="1404" w:type="dxa"/>
            <w:vAlign w:val="bottom"/>
            <w:hideMark/>
          </w:tcPr>
          <w:p w:rsidR="00AF0A8F" w:rsidRPr="00681FD2" w:rsidRDefault="00AF0A8F" w:rsidP="0088620E">
            <w:pPr>
              <w:spacing w:after="0" w:line="255" w:lineRule="atLeast"/>
              <w:jc w:val="center"/>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III</w:t>
            </w:r>
          </w:p>
        </w:tc>
        <w:tc>
          <w:tcPr>
            <w:tcW w:w="1374" w:type="dxa"/>
            <w:vAlign w:val="bottom"/>
            <w:hideMark/>
          </w:tcPr>
          <w:p w:rsidR="00AF0A8F" w:rsidRPr="00681FD2" w:rsidRDefault="00AF0A8F" w:rsidP="0088620E">
            <w:pPr>
              <w:spacing w:after="0" w:line="255" w:lineRule="atLeast"/>
              <w:jc w:val="center"/>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IV</w:t>
            </w:r>
          </w:p>
        </w:tc>
        <w:tc>
          <w:tcPr>
            <w:tcW w:w="1358" w:type="dxa"/>
            <w:vMerge/>
            <w:vAlign w:val="bottom"/>
            <w:hideMark/>
          </w:tcPr>
          <w:p w:rsidR="00AF0A8F" w:rsidRPr="00681FD2" w:rsidRDefault="00AF0A8F" w:rsidP="0088620E">
            <w:pPr>
              <w:spacing w:after="0" w:line="15" w:lineRule="atLeast"/>
              <w:jc w:val="center"/>
              <w:rPr>
                <w:rFonts w:ascii="Times New Roman" w:eastAsia="Times New Roman" w:hAnsi="Times New Roman" w:cs="Times New Roman"/>
                <w:sz w:val="24"/>
                <w:szCs w:val="24"/>
                <w:lang w:eastAsia="bg-BG"/>
              </w:rPr>
            </w:pPr>
          </w:p>
        </w:tc>
      </w:tr>
      <w:tr w:rsidR="00C946E6" w:rsidRPr="00681FD2" w:rsidTr="00DF319F">
        <w:trPr>
          <w:trHeight w:val="270"/>
          <w:tblCellSpacing w:w="0" w:type="dxa"/>
        </w:trPr>
        <w:tc>
          <w:tcPr>
            <w:tcW w:w="1374" w:type="dxa"/>
            <w:vAlign w:val="bottom"/>
          </w:tcPr>
          <w:p w:rsidR="008773E7" w:rsidRPr="00C946E6" w:rsidRDefault="00C946E6" w:rsidP="0088620E">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19001</w:t>
            </w:r>
          </w:p>
        </w:tc>
        <w:tc>
          <w:tcPr>
            <w:tcW w:w="1358" w:type="dxa"/>
            <w:vAlign w:val="bottom"/>
          </w:tcPr>
          <w:p w:rsidR="00095541" w:rsidRPr="00C946E6" w:rsidRDefault="00C946E6" w:rsidP="0088620E">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val="en-GB" w:eastAsia="bg-BG"/>
              </w:rPr>
              <w:t>12</w:t>
            </w:r>
            <w:r>
              <w:rPr>
                <w:rFonts w:ascii="Times New Roman" w:eastAsia="Times New Roman" w:hAnsi="Times New Roman" w:cs="Times New Roman"/>
                <w:sz w:val="20"/>
                <w:szCs w:val="20"/>
                <w:lang w:eastAsia="bg-BG"/>
              </w:rPr>
              <w:t>р;23д; 25з;47в;47е;117б;118г;238щ;361с</w:t>
            </w:r>
          </w:p>
        </w:tc>
        <w:tc>
          <w:tcPr>
            <w:tcW w:w="1389" w:type="dxa"/>
            <w:vAlign w:val="bottom"/>
          </w:tcPr>
          <w:p w:rsidR="00095541" w:rsidRPr="00C946E6" w:rsidRDefault="00C946E6" w:rsidP="0088620E">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200</w:t>
            </w:r>
          </w:p>
        </w:tc>
        <w:tc>
          <w:tcPr>
            <w:tcW w:w="1358" w:type="dxa"/>
            <w:vAlign w:val="bottom"/>
          </w:tcPr>
          <w:p w:rsidR="00095541" w:rsidRPr="00C946E6" w:rsidRDefault="00C946E6" w:rsidP="0088620E">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380</w:t>
            </w:r>
          </w:p>
        </w:tc>
        <w:tc>
          <w:tcPr>
            <w:tcW w:w="1404" w:type="dxa"/>
            <w:vAlign w:val="bottom"/>
          </w:tcPr>
          <w:p w:rsidR="00095541" w:rsidRPr="00C946E6" w:rsidRDefault="00C946E6" w:rsidP="0088620E">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483</w:t>
            </w:r>
          </w:p>
        </w:tc>
        <w:tc>
          <w:tcPr>
            <w:tcW w:w="1374" w:type="dxa"/>
            <w:vAlign w:val="bottom"/>
          </w:tcPr>
          <w:p w:rsidR="00095541" w:rsidRPr="00C946E6" w:rsidRDefault="00C946E6" w:rsidP="0088620E">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390</w:t>
            </w:r>
          </w:p>
        </w:tc>
        <w:tc>
          <w:tcPr>
            <w:tcW w:w="1358" w:type="dxa"/>
            <w:vAlign w:val="bottom"/>
          </w:tcPr>
          <w:p w:rsidR="00095541" w:rsidRPr="00C946E6" w:rsidRDefault="00C946E6" w:rsidP="0088620E">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1453</w:t>
            </w:r>
          </w:p>
        </w:tc>
      </w:tr>
      <w:tr w:rsidR="00C946E6" w:rsidRPr="00681FD2" w:rsidTr="00700D99">
        <w:trPr>
          <w:trHeight w:val="270"/>
          <w:tblCellSpacing w:w="0" w:type="dxa"/>
        </w:trPr>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19002</w:t>
            </w:r>
          </w:p>
        </w:tc>
        <w:tc>
          <w:tcPr>
            <w:tcW w:w="1358" w:type="dxa"/>
            <w:vAlign w:val="bottom"/>
          </w:tcPr>
          <w:p w:rsidR="00C946E6" w:rsidRPr="005C0DFB" w:rsidRDefault="00C946E6" w:rsidP="008A6BFB">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92е;97а;</w:t>
            </w:r>
            <w:r w:rsidR="008A6BFB">
              <w:rPr>
                <w:rFonts w:ascii="Times New Roman" w:eastAsia="Times New Roman" w:hAnsi="Times New Roman" w:cs="Times New Roman"/>
                <w:sz w:val="20"/>
                <w:szCs w:val="20"/>
                <w:lang w:val="en-GB" w:eastAsia="bg-BG"/>
              </w:rPr>
              <w:t>327</w:t>
            </w:r>
            <w:r w:rsidR="008A6BFB">
              <w:rPr>
                <w:rFonts w:ascii="Times New Roman" w:eastAsia="Times New Roman" w:hAnsi="Times New Roman" w:cs="Times New Roman"/>
                <w:sz w:val="20"/>
                <w:szCs w:val="20"/>
                <w:lang w:eastAsia="bg-BG"/>
              </w:rPr>
              <w:t>м</w:t>
            </w:r>
            <w:r>
              <w:rPr>
                <w:rFonts w:ascii="Times New Roman" w:eastAsia="Times New Roman" w:hAnsi="Times New Roman" w:cs="Times New Roman"/>
                <w:sz w:val="20"/>
                <w:szCs w:val="20"/>
                <w:lang w:eastAsia="bg-BG"/>
              </w:rPr>
              <w:t>;319б;327л</w:t>
            </w:r>
          </w:p>
        </w:tc>
        <w:tc>
          <w:tcPr>
            <w:tcW w:w="1389" w:type="dxa"/>
            <w:vAlign w:val="bottom"/>
          </w:tcPr>
          <w:p w:rsidR="00C946E6" w:rsidRPr="008A6BFB" w:rsidRDefault="008A6BFB" w:rsidP="00700D99">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240</w:t>
            </w:r>
          </w:p>
        </w:tc>
        <w:tc>
          <w:tcPr>
            <w:tcW w:w="1358" w:type="dxa"/>
            <w:vAlign w:val="bottom"/>
          </w:tcPr>
          <w:p w:rsidR="00C946E6" w:rsidRPr="008A6BFB" w:rsidRDefault="008A6BFB" w:rsidP="00700D99">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337</w:t>
            </w:r>
          </w:p>
        </w:tc>
        <w:tc>
          <w:tcPr>
            <w:tcW w:w="140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470</w:t>
            </w:r>
          </w:p>
        </w:tc>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365</w:t>
            </w:r>
          </w:p>
        </w:tc>
        <w:tc>
          <w:tcPr>
            <w:tcW w:w="1358" w:type="dxa"/>
            <w:vAlign w:val="bottom"/>
          </w:tcPr>
          <w:p w:rsidR="00C946E6" w:rsidRPr="008A6BFB" w:rsidRDefault="00C946E6" w:rsidP="008A6BFB">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val="en-GB" w:eastAsia="bg-BG"/>
              </w:rPr>
              <w:t>1</w:t>
            </w:r>
            <w:r w:rsidR="008A6BFB">
              <w:rPr>
                <w:rFonts w:ascii="Times New Roman" w:eastAsia="Times New Roman" w:hAnsi="Times New Roman" w:cs="Times New Roman"/>
                <w:sz w:val="20"/>
                <w:szCs w:val="20"/>
                <w:lang w:eastAsia="bg-BG"/>
              </w:rPr>
              <w:t>412</w:t>
            </w:r>
          </w:p>
        </w:tc>
      </w:tr>
      <w:tr w:rsidR="00C946E6" w:rsidRPr="00681FD2" w:rsidTr="00700D99">
        <w:trPr>
          <w:trHeight w:val="270"/>
          <w:tblCellSpacing w:w="0" w:type="dxa"/>
        </w:trPr>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19003</w:t>
            </w:r>
          </w:p>
        </w:tc>
        <w:tc>
          <w:tcPr>
            <w:tcW w:w="1358" w:type="dxa"/>
            <w:vAlign w:val="bottom"/>
          </w:tcPr>
          <w:p w:rsidR="00C946E6" w:rsidRPr="005C0DFB" w:rsidRDefault="00C946E6" w:rsidP="009B3DF4">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225ж;277а;393к;443в;44</w:t>
            </w:r>
            <w:r w:rsidR="009B3DF4">
              <w:rPr>
                <w:rFonts w:ascii="Times New Roman" w:eastAsia="Times New Roman" w:hAnsi="Times New Roman" w:cs="Times New Roman"/>
                <w:sz w:val="20"/>
                <w:szCs w:val="20"/>
                <w:lang w:eastAsia="bg-BG"/>
              </w:rPr>
              <w:t>8ж</w:t>
            </w:r>
          </w:p>
        </w:tc>
        <w:tc>
          <w:tcPr>
            <w:tcW w:w="1389"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200</w:t>
            </w:r>
          </w:p>
        </w:tc>
        <w:tc>
          <w:tcPr>
            <w:tcW w:w="1358"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280</w:t>
            </w:r>
          </w:p>
        </w:tc>
        <w:tc>
          <w:tcPr>
            <w:tcW w:w="140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480</w:t>
            </w:r>
          </w:p>
        </w:tc>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410</w:t>
            </w:r>
          </w:p>
        </w:tc>
        <w:tc>
          <w:tcPr>
            <w:tcW w:w="1358"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1370</w:t>
            </w:r>
          </w:p>
        </w:tc>
      </w:tr>
      <w:tr w:rsidR="00C946E6" w:rsidRPr="00681FD2" w:rsidTr="00700D99">
        <w:trPr>
          <w:trHeight w:val="270"/>
          <w:tblCellSpacing w:w="0" w:type="dxa"/>
        </w:trPr>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19004</w:t>
            </w:r>
          </w:p>
        </w:tc>
        <w:tc>
          <w:tcPr>
            <w:tcW w:w="1358" w:type="dxa"/>
            <w:vAlign w:val="bottom"/>
          </w:tcPr>
          <w:p w:rsidR="00C946E6" w:rsidRPr="005C0DFB" w:rsidRDefault="009B3DF4" w:rsidP="00700D99">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384п;388а;390г;443г</w:t>
            </w:r>
          </w:p>
        </w:tc>
        <w:tc>
          <w:tcPr>
            <w:tcW w:w="1389"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210</w:t>
            </w:r>
          </w:p>
        </w:tc>
        <w:tc>
          <w:tcPr>
            <w:tcW w:w="1358"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310</w:t>
            </w:r>
          </w:p>
        </w:tc>
        <w:tc>
          <w:tcPr>
            <w:tcW w:w="140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470</w:t>
            </w:r>
          </w:p>
        </w:tc>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430</w:t>
            </w:r>
          </w:p>
        </w:tc>
        <w:tc>
          <w:tcPr>
            <w:tcW w:w="1358"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1420</w:t>
            </w:r>
          </w:p>
        </w:tc>
      </w:tr>
      <w:tr w:rsidR="00C946E6" w:rsidRPr="00681FD2" w:rsidTr="00700D99">
        <w:trPr>
          <w:trHeight w:val="270"/>
          <w:tblCellSpacing w:w="0" w:type="dxa"/>
        </w:trPr>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19005</w:t>
            </w:r>
          </w:p>
        </w:tc>
        <w:tc>
          <w:tcPr>
            <w:tcW w:w="1358" w:type="dxa"/>
            <w:vAlign w:val="bottom"/>
          </w:tcPr>
          <w:p w:rsidR="00C946E6" w:rsidRPr="005C0DFB" w:rsidRDefault="00C946E6" w:rsidP="00113988">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247а;252д;</w:t>
            </w:r>
            <w:r w:rsidR="00113988">
              <w:rPr>
                <w:rFonts w:ascii="Times New Roman" w:eastAsia="Times New Roman" w:hAnsi="Times New Roman" w:cs="Times New Roman"/>
                <w:sz w:val="20"/>
                <w:szCs w:val="20"/>
                <w:lang w:eastAsia="bg-BG"/>
              </w:rPr>
              <w:t>299а;</w:t>
            </w:r>
            <w:r w:rsidR="009B3DF4">
              <w:rPr>
                <w:rFonts w:ascii="Times New Roman" w:eastAsia="Times New Roman" w:hAnsi="Times New Roman" w:cs="Times New Roman"/>
                <w:sz w:val="20"/>
                <w:szCs w:val="20"/>
                <w:lang w:eastAsia="bg-BG"/>
              </w:rPr>
              <w:t>362д</w:t>
            </w:r>
          </w:p>
        </w:tc>
        <w:tc>
          <w:tcPr>
            <w:tcW w:w="1389" w:type="dxa"/>
            <w:vAlign w:val="bottom"/>
          </w:tcPr>
          <w:p w:rsidR="00C946E6" w:rsidRPr="00113988" w:rsidRDefault="00113988" w:rsidP="00700D99">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190</w:t>
            </w:r>
          </w:p>
        </w:tc>
        <w:tc>
          <w:tcPr>
            <w:tcW w:w="1358" w:type="dxa"/>
            <w:vAlign w:val="bottom"/>
          </w:tcPr>
          <w:p w:rsidR="00C946E6" w:rsidRPr="00C946E6" w:rsidRDefault="00C946E6" w:rsidP="00113988">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2</w:t>
            </w:r>
            <w:r w:rsidR="00113988">
              <w:rPr>
                <w:rFonts w:ascii="Times New Roman" w:eastAsia="Times New Roman" w:hAnsi="Times New Roman" w:cs="Times New Roman"/>
                <w:sz w:val="20"/>
                <w:szCs w:val="20"/>
                <w:lang w:eastAsia="bg-BG"/>
              </w:rPr>
              <w:t>5</w:t>
            </w:r>
            <w:r>
              <w:rPr>
                <w:rFonts w:ascii="Times New Roman" w:eastAsia="Times New Roman" w:hAnsi="Times New Roman" w:cs="Times New Roman"/>
                <w:sz w:val="20"/>
                <w:szCs w:val="20"/>
                <w:lang w:val="en-GB" w:eastAsia="bg-BG"/>
              </w:rPr>
              <w:t>0</w:t>
            </w:r>
          </w:p>
        </w:tc>
        <w:tc>
          <w:tcPr>
            <w:tcW w:w="1404" w:type="dxa"/>
            <w:vAlign w:val="bottom"/>
          </w:tcPr>
          <w:p w:rsidR="00C946E6" w:rsidRPr="00113988" w:rsidRDefault="00113988" w:rsidP="00700D99">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369</w:t>
            </w:r>
          </w:p>
        </w:tc>
        <w:tc>
          <w:tcPr>
            <w:tcW w:w="1374" w:type="dxa"/>
            <w:vAlign w:val="bottom"/>
          </w:tcPr>
          <w:p w:rsidR="00C946E6" w:rsidRPr="00113988" w:rsidRDefault="00113988" w:rsidP="00700D99">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270</w:t>
            </w:r>
          </w:p>
        </w:tc>
        <w:tc>
          <w:tcPr>
            <w:tcW w:w="1358" w:type="dxa"/>
            <w:vAlign w:val="bottom"/>
          </w:tcPr>
          <w:p w:rsidR="00C946E6" w:rsidRPr="00113988" w:rsidRDefault="00113988" w:rsidP="00700D99">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1079</w:t>
            </w:r>
          </w:p>
        </w:tc>
      </w:tr>
      <w:tr w:rsidR="00C946E6" w:rsidRPr="00681FD2" w:rsidTr="00700D99">
        <w:trPr>
          <w:trHeight w:val="270"/>
          <w:tblCellSpacing w:w="0" w:type="dxa"/>
        </w:trPr>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19006</w:t>
            </w:r>
          </w:p>
        </w:tc>
        <w:tc>
          <w:tcPr>
            <w:tcW w:w="1358" w:type="dxa"/>
            <w:vAlign w:val="bottom"/>
          </w:tcPr>
          <w:p w:rsidR="00C946E6" w:rsidRPr="005C0DFB" w:rsidRDefault="009B3DF4" w:rsidP="00700D99">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235а;238а;443е</w:t>
            </w:r>
          </w:p>
        </w:tc>
        <w:tc>
          <w:tcPr>
            <w:tcW w:w="1389"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180</w:t>
            </w:r>
          </w:p>
        </w:tc>
        <w:tc>
          <w:tcPr>
            <w:tcW w:w="1358"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350</w:t>
            </w:r>
          </w:p>
        </w:tc>
        <w:tc>
          <w:tcPr>
            <w:tcW w:w="140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398</w:t>
            </w:r>
          </w:p>
        </w:tc>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303</w:t>
            </w:r>
          </w:p>
        </w:tc>
        <w:tc>
          <w:tcPr>
            <w:tcW w:w="1358"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1231</w:t>
            </w:r>
          </w:p>
        </w:tc>
      </w:tr>
      <w:tr w:rsidR="00C946E6" w:rsidRPr="00681FD2" w:rsidTr="00700D99">
        <w:trPr>
          <w:trHeight w:val="270"/>
          <w:tblCellSpacing w:w="0" w:type="dxa"/>
        </w:trPr>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19007</w:t>
            </w:r>
          </w:p>
        </w:tc>
        <w:tc>
          <w:tcPr>
            <w:tcW w:w="1358" w:type="dxa"/>
            <w:vAlign w:val="bottom"/>
          </w:tcPr>
          <w:p w:rsidR="00C946E6" w:rsidRPr="005C0DFB" w:rsidRDefault="00C946E6" w:rsidP="00113988">
            <w:pPr>
              <w:spacing w:after="0" w:line="15" w:lineRule="atLeast"/>
              <w:jc w:val="center"/>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37</w:t>
            </w:r>
            <w:r w:rsidR="00113988">
              <w:rPr>
                <w:rFonts w:ascii="Times New Roman" w:eastAsia="Times New Roman" w:hAnsi="Times New Roman" w:cs="Times New Roman"/>
                <w:sz w:val="20"/>
                <w:szCs w:val="20"/>
                <w:lang w:eastAsia="bg-BG"/>
              </w:rPr>
              <w:t>8б</w:t>
            </w:r>
            <w:r>
              <w:rPr>
                <w:rFonts w:ascii="Times New Roman" w:eastAsia="Times New Roman" w:hAnsi="Times New Roman" w:cs="Times New Roman"/>
                <w:sz w:val="20"/>
                <w:szCs w:val="20"/>
                <w:lang w:eastAsia="bg-BG"/>
              </w:rPr>
              <w:t>;378к;378б</w:t>
            </w:r>
            <w:r w:rsidR="00113988">
              <w:rPr>
                <w:rFonts w:ascii="Times New Roman" w:eastAsia="Times New Roman" w:hAnsi="Times New Roman" w:cs="Times New Roman"/>
                <w:sz w:val="20"/>
                <w:szCs w:val="20"/>
                <w:lang w:eastAsia="bg-BG"/>
              </w:rPr>
              <w:t>; 379к</w:t>
            </w:r>
            <w:bookmarkStart w:id="0" w:name="_GoBack"/>
            <w:bookmarkEnd w:id="0"/>
          </w:p>
        </w:tc>
        <w:tc>
          <w:tcPr>
            <w:tcW w:w="1389"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180</w:t>
            </w:r>
          </w:p>
        </w:tc>
        <w:tc>
          <w:tcPr>
            <w:tcW w:w="1358"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350</w:t>
            </w:r>
          </w:p>
        </w:tc>
        <w:tc>
          <w:tcPr>
            <w:tcW w:w="140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397</w:t>
            </w:r>
          </w:p>
        </w:tc>
        <w:tc>
          <w:tcPr>
            <w:tcW w:w="1374"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303</w:t>
            </w:r>
          </w:p>
        </w:tc>
        <w:tc>
          <w:tcPr>
            <w:tcW w:w="1358" w:type="dxa"/>
            <w:vAlign w:val="bottom"/>
          </w:tcPr>
          <w:p w:rsidR="00C946E6" w:rsidRPr="00C946E6" w:rsidRDefault="00C946E6" w:rsidP="00700D99">
            <w:pPr>
              <w:spacing w:after="0" w:line="15" w:lineRule="atLeast"/>
              <w:jc w:val="center"/>
              <w:rPr>
                <w:rFonts w:ascii="Times New Roman" w:eastAsia="Times New Roman" w:hAnsi="Times New Roman" w:cs="Times New Roman"/>
                <w:sz w:val="20"/>
                <w:szCs w:val="20"/>
                <w:lang w:val="en-GB" w:eastAsia="bg-BG"/>
              </w:rPr>
            </w:pPr>
            <w:r>
              <w:rPr>
                <w:rFonts w:ascii="Times New Roman" w:eastAsia="Times New Roman" w:hAnsi="Times New Roman" w:cs="Times New Roman"/>
                <w:sz w:val="20"/>
                <w:szCs w:val="20"/>
                <w:lang w:val="en-GB" w:eastAsia="bg-BG"/>
              </w:rPr>
              <w:t>1230</w:t>
            </w:r>
          </w:p>
        </w:tc>
      </w:tr>
    </w:tbl>
    <w:p w:rsidR="00190D68" w:rsidRPr="00681FD2" w:rsidRDefault="00190D68" w:rsidP="00E40129">
      <w:pPr>
        <w:spacing w:before="30" w:line="285" w:lineRule="atLeast"/>
        <w:jc w:val="both"/>
        <w:rPr>
          <w:rFonts w:ascii="Times New Roman" w:eastAsia="Times New Roman" w:hAnsi="Times New Roman" w:cs="Times New Roman"/>
          <w:sz w:val="24"/>
          <w:szCs w:val="24"/>
          <w:lang w:eastAsia="bg-BG"/>
        </w:rPr>
      </w:pPr>
    </w:p>
    <w:p w:rsidR="00E87E28" w:rsidRPr="00681FD2" w:rsidRDefault="00E87E28" w:rsidP="00E40129">
      <w:pPr>
        <w:spacing w:before="25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lastRenderedPageBreak/>
        <w:t>а) Не се считат за неизпълнение на графика случаи, когато за тримесечието са добити по- малко от определеното в графика количества, но тази разлика е компенсирана с добита в повече дървесина през предходното тримесечие.</w:t>
      </w:r>
    </w:p>
    <w:p w:rsidR="00D940B6" w:rsidRPr="00681FD2" w:rsidRDefault="00E87E28" w:rsidP="00D940B6">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16.При обективна невъзможност за предаване на договореното по т.15 от настоящата алинея,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 (- 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E87E28" w:rsidRPr="00681FD2" w:rsidRDefault="00E87E28" w:rsidP="00D940B6">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17.Постави информационни табели по образец в насажденията, в които се извършва добив на дървесина, на основание чл. 52, ал.5 от Наредбата.</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18.Спазва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D940B6" w:rsidRPr="00681FD2" w:rsidRDefault="00E87E28" w:rsidP="00D940B6">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Cs/>
          <w:sz w:val="24"/>
          <w:szCs w:val="24"/>
          <w:lang w:eastAsia="bg-BG"/>
        </w:rPr>
        <w:t>19.</w:t>
      </w:r>
      <w:r w:rsidRPr="00681FD2">
        <w:rPr>
          <w:rFonts w:ascii="Times New Roman" w:eastAsia="Times New Roman" w:hAnsi="Times New Roman" w:cs="Times New Roman"/>
          <w:sz w:val="24"/>
          <w:szCs w:val="24"/>
          <w:lang w:eastAsia="bg-BG"/>
        </w:rPr>
        <w:t>За времето на действие на договора ИЗПЪЛНИТЕЛЯТ се задължава</w:t>
      </w:r>
      <w:r w:rsidRPr="00681FD2">
        <w:rPr>
          <w:rFonts w:ascii="Times New Roman" w:eastAsia="Times New Roman" w:hAnsi="Times New Roman" w:cs="Times New Roman"/>
          <w:bCs/>
          <w:sz w:val="24"/>
          <w:szCs w:val="24"/>
          <w:lang w:eastAsia="bg-BG"/>
        </w:rPr>
        <w:t>, </w:t>
      </w:r>
      <w:r w:rsidRPr="00681FD2">
        <w:rPr>
          <w:rFonts w:ascii="Times New Roman" w:eastAsia="Times New Roman" w:hAnsi="Times New Roman" w:cs="Times New Roman"/>
          <w:sz w:val="24"/>
          <w:szCs w:val="24"/>
          <w:lang w:eastAsia="bg-BG"/>
        </w:rPr>
        <w:t>в съответствие с разпоредбите на Рамковата конвенция на ООН по изменение на климата (ратифицирана със закон, приет от 37-мото НС, на 16.03.1995 г.–ДВ, бр.28 от 1995г., в сила от 10.08.1995г.) и</w:t>
      </w:r>
      <w:r w:rsidR="00D940B6"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Закона за защитените територии (ЗЗТ), съгласно производствените, санитарните и противопожарните изисквания, да извърши следното:</w:t>
      </w:r>
      <w:r w:rsidR="00D940B6" w:rsidRPr="00681FD2">
        <w:rPr>
          <w:rFonts w:ascii="Times New Roman" w:eastAsia="Times New Roman" w:hAnsi="Times New Roman" w:cs="Times New Roman"/>
          <w:b/>
          <w:bCs/>
          <w:sz w:val="24"/>
          <w:szCs w:val="24"/>
          <w:lang w:eastAsia="bg-BG"/>
        </w:rPr>
        <w:t xml:space="preserve"> </w:t>
      </w:r>
      <w:r w:rsidRPr="00681FD2">
        <w:rPr>
          <w:rFonts w:ascii="Times New Roman" w:eastAsia="Times New Roman" w:hAnsi="Times New Roman" w:cs="Times New Roman"/>
          <w:b/>
          <w:bCs/>
          <w:sz w:val="24"/>
          <w:szCs w:val="24"/>
          <w:lang w:eastAsia="bg-BG"/>
        </w:rPr>
        <w:t>(а) </w:t>
      </w:r>
      <w:r w:rsidRPr="00681FD2">
        <w:rPr>
          <w:rFonts w:ascii="Times New Roman" w:eastAsia="Times New Roman" w:hAnsi="Times New Roman" w:cs="Times New Roman"/>
          <w:sz w:val="24"/>
          <w:szCs w:val="24"/>
          <w:lang w:eastAsia="bg-BG"/>
        </w:rPr>
        <w:t xml:space="preserve">да определи места за </w:t>
      </w:r>
      <w:proofErr w:type="spellStart"/>
      <w:r w:rsidRPr="00681FD2">
        <w:rPr>
          <w:rFonts w:ascii="Times New Roman" w:eastAsia="Times New Roman" w:hAnsi="Times New Roman" w:cs="Times New Roman"/>
          <w:sz w:val="24"/>
          <w:szCs w:val="24"/>
          <w:lang w:eastAsia="bg-BG"/>
        </w:rPr>
        <w:t>бивакуване</w:t>
      </w:r>
      <w:proofErr w:type="spellEnd"/>
      <w:r w:rsidRPr="00681FD2">
        <w:rPr>
          <w:rFonts w:ascii="Times New Roman" w:eastAsia="Times New Roman" w:hAnsi="Times New Roman" w:cs="Times New Roman"/>
          <w:sz w:val="24"/>
          <w:szCs w:val="24"/>
          <w:lang w:eastAsia="bg-BG"/>
        </w:rPr>
        <w:t>, след съгласуване с ДГС; </w:t>
      </w:r>
    </w:p>
    <w:p w:rsidR="00D940B6" w:rsidRPr="00681FD2" w:rsidRDefault="00E87E28" w:rsidP="00D940B6">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(б) </w:t>
      </w:r>
      <w:r w:rsidRPr="00681FD2">
        <w:rPr>
          <w:rFonts w:ascii="Times New Roman" w:eastAsia="Times New Roman" w:hAnsi="Times New Roman" w:cs="Times New Roman"/>
          <w:sz w:val="24"/>
          <w:szCs w:val="24"/>
          <w:lang w:eastAsia="bg-BG"/>
        </w:rPr>
        <w:t>да осигури на работниците и техните семейства, които нощуват в горската територия, подходящи условия.</w:t>
      </w:r>
    </w:p>
    <w:p w:rsidR="00D940B6" w:rsidRPr="00681FD2" w:rsidRDefault="00E87E28" w:rsidP="00D940B6">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(в) </w:t>
      </w:r>
      <w:r w:rsidRPr="00681FD2">
        <w:rPr>
          <w:rFonts w:ascii="Times New Roman" w:eastAsia="Times New Roman" w:hAnsi="Times New Roman" w:cs="Times New Roman"/>
          <w:sz w:val="24"/>
          <w:szCs w:val="24"/>
          <w:lang w:eastAsia="bg-BG"/>
        </w:rPr>
        <w:t>да изхвърля на регламентирани сметища битовите и недървесни отпадъци и след работно време да ги извозва до контейнерите за смет в населените места; </w:t>
      </w:r>
    </w:p>
    <w:p w:rsidR="00D940B6" w:rsidRPr="00681FD2" w:rsidRDefault="00E87E28" w:rsidP="00D940B6">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(г) </w:t>
      </w:r>
      <w:r w:rsidRPr="00681FD2">
        <w:rPr>
          <w:rFonts w:ascii="Times New Roman" w:eastAsia="Times New Roman" w:hAnsi="Times New Roman" w:cs="Times New Roman"/>
          <w:sz w:val="24"/>
          <w:szCs w:val="24"/>
          <w:lang w:eastAsia="bg-BG"/>
        </w:rPr>
        <w:t>да изхвърля на регламентирани сметища всички химични и гориво-смазочни отпадъци и</w:t>
      </w:r>
      <w:r w:rsidR="00D940B6"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използвани средства за абсорбирането им, където същите да се изнасят, и да предотвратява изхвърлянето им в контейнерите за смет в населените места; </w:t>
      </w:r>
    </w:p>
    <w:p w:rsidR="00D940B6" w:rsidRPr="00681FD2" w:rsidRDefault="00E87E28" w:rsidP="00D940B6">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(д) </w:t>
      </w:r>
      <w:r w:rsidRPr="00681FD2">
        <w:rPr>
          <w:rFonts w:ascii="Times New Roman" w:eastAsia="Times New Roman" w:hAnsi="Times New Roman" w:cs="Times New Roman"/>
          <w:sz w:val="24"/>
          <w:szCs w:val="24"/>
          <w:lang w:eastAsia="bg-BG"/>
        </w:rPr>
        <w:t xml:space="preserve">да зарежда с ГСМ и извършва ремонтни дейности на </w:t>
      </w:r>
      <w:proofErr w:type="spellStart"/>
      <w:r w:rsidRPr="00681FD2">
        <w:rPr>
          <w:rFonts w:ascii="Times New Roman" w:eastAsia="Times New Roman" w:hAnsi="Times New Roman" w:cs="Times New Roman"/>
          <w:sz w:val="24"/>
          <w:szCs w:val="24"/>
          <w:lang w:eastAsia="bg-BG"/>
        </w:rPr>
        <w:t>бензиномоторните</w:t>
      </w:r>
      <w:proofErr w:type="spellEnd"/>
      <w:r w:rsidRPr="00681FD2">
        <w:rPr>
          <w:rFonts w:ascii="Times New Roman" w:eastAsia="Times New Roman" w:hAnsi="Times New Roman" w:cs="Times New Roman"/>
          <w:sz w:val="24"/>
          <w:szCs w:val="24"/>
          <w:lang w:eastAsia="bg-BG"/>
        </w:rPr>
        <w:t xml:space="preserve"> триони (БМТ)</w:t>
      </w:r>
      <w:r w:rsidR="00D940B6"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на определените за това места, като същите разполагат със средства за абсорбиране на</w:t>
      </w:r>
      <w:r w:rsidR="006E3279">
        <w:rPr>
          <w:rFonts w:ascii="Times New Roman" w:eastAsia="Times New Roman" w:hAnsi="Times New Roman" w:cs="Times New Roman"/>
          <w:sz w:val="24"/>
          <w:szCs w:val="24"/>
          <w:lang w:val="en-GB" w:eastAsia="bg-BG"/>
        </w:rPr>
        <w:t xml:space="preserve"> </w:t>
      </w:r>
      <w:r w:rsidRPr="00681FD2">
        <w:rPr>
          <w:rFonts w:ascii="Times New Roman" w:eastAsia="Times New Roman" w:hAnsi="Times New Roman" w:cs="Times New Roman"/>
          <w:sz w:val="24"/>
          <w:szCs w:val="24"/>
          <w:lang w:eastAsia="bg-BG"/>
        </w:rPr>
        <w:t>гориво-смазочни материали и при изливане на резервоари; </w:t>
      </w:r>
    </w:p>
    <w:p w:rsidR="00E87E28" w:rsidRPr="00681FD2" w:rsidRDefault="00E87E28" w:rsidP="00D940B6">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(е) </w:t>
      </w:r>
      <w:r w:rsidRPr="00681FD2">
        <w:rPr>
          <w:rFonts w:ascii="Times New Roman" w:eastAsia="Times New Roman" w:hAnsi="Times New Roman" w:cs="Times New Roman"/>
          <w:sz w:val="24"/>
          <w:szCs w:val="24"/>
          <w:lang w:eastAsia="bg-BG"/>
        </w:rPr>
        <w:t>да използва биологично разграждащо се масло за смазване на веригите на БМТ.</w:t>
      </w:r>
    </w:p>
    <w:p w:rsidR="00E87E2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20.</w:t>
      </w:r>
      <w:r w:rsidRPr="00681FD2">
        <w:rPr>
          <w:rFonts w:ascii="Times New Roman" w:eastAsia="Times New Roman" w:hAnsi="Times New Roman" w:cs="Times New Roman"/>
          <w:sz w:val="24"/>
          <w:szCs w:val="24"/>
          <w:lang w:eastAsia="bg-BG"/>
        </w:rPr>
        <w:t xml:space="preserve">Да познава и спазва стандарта за горска сертификация, като съблюдава всички допълнителни изисквания по отношение на горите с висока </w:t>
      </w:r>
      <w:proofErr w:type="spellStart"/>
      <w:r w:rsidRPr="00681FD2">
        <w:rPr>
          <w:rFonts w:ascii="Times New Roman" w:eastAsia="Times New Roman" w:hAnsi="Times New Roman" w:cs="Times New Roman"/>
          <w:sz w:val="24"/>
          <w:szCs w:val="24"/>
          <w:lang w:eastAsia="bg-BG"/>
        </w:rPr>
        <w:t>консервационна</w:t>
      </w:r>
      <w:proofErr w:type="spellEnd"/>
      <w:r w:rsidRPr="00681FD2">
        <w:rPr>
          <w:rFonts w:ascii="Times New Roman" w:eastAsia="Times New Roman" w:hAnsi="Times New Roman" w:cs="Times New Roman"/>
          <w:sz w:val="24"/>
          <w:szCs w:val="24"/>
          <w:lang w:eastAsia="bg-BG"/>
        </w:rPr>
        <w:t xml:space="preserve"> стойност.</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21.</w:t>
      </w:r>
      <w:r w:rsidRPr="00681FD2">
        <w:rPr>
          <w:rFonts w:ascii="Times New Roman" w:eastAsia="Times New Roman" w:hAnsi="Times New Roman" w:cs="Times New Roman"/>
          <w:sz w:val="24"/>
          <w:szCs w:val="24"/>
          <w:lang w:eastAsia="bg-BG"/>
        </w:rPr>
        <w:t>Да използва, за изпълнението горскостопанската дейност, мобилна и самоходна горска техника и прикачен инвентар в добро техническо и изправно състояние, което включва:</w:t>
      </w:r>
    </w:p>
    <w:p w:rsidR="001B72F8" w:rsidRPr="00681FD2" w:rsidRDefault="00E87E28" w:rsidP="001B72F8">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(а) </w:t>
      </w:r>
      <w:r w:rsidRPr="00681FD2">
        <w:rPr>
          <w:rFonts w:ascii="Times New Roman" w:eastAsia="Times New Roman" w:hAnsi="Times New Roman" w:cs="Times New Roman"/>
          <w:sz w:val="24"/>
          <w:szCs w:val="24"/>
          <w:lang w:eastAsia="bg-BG"/>
        </w:rPr>
        <w:t>техническа изправност до степен, която да не позволява изтичане на масло и гориво;</w:t>
      </w:r>
    </w:p>
    <w:p w:rsidR="00E87E28" w:rsidRPr="00681FD2" w:rsidRDefault="00E87E28" w:rsidP="001B72F8">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(б) </w:t>
      </w:r>
      <w:r w:rsidRPr="00681FD2">
        <w:rPr>
          <w:rFonts w:ascii="Times New Roman" w:eastAsia="Times New Roman" w:hAnsi="Times New Roman" w:cs="Times New Roman"/>
          <w:sz w:val="24"/>
          <w:szCs w:val="24"/>
          <w:lang w:eastAsia="bg-BG"/>
        </w:rPr>
        <w:t>използваната техника да е оборудвана със средства за абсорбиране на ГСМ-продукти,съгласно стандарта за горска сертификация</w:t>
      </w:r>
      <w:r w:rsidRPr="00681FD2">
        <w:rPr>
          <w:rFonts w:ascii="Times New Roman" w:eastAsia="Times New Roman" w:hAnsi="Times New Roman" w:cs="Times New Roman"/>
          <w:b/>
          <w:bCs/>
          <w:sz w:val="24"/>
          <w:szCs w:val="24"/>
          <w:lang w:eastAsia="bg-BG"/>
        </w:rPr>
        <w:t>.</w:t>
      </w:r>
    </w:p>
    <w:p w:rsidR="00E87E2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(в) </w:t>
      </w:r>
      <w:r w:rsidRPr="00681FD2">
        <w:rPr>
          <w:rFonts w:ascii="Times New Roman" w:eastAsia="Times New Roman" w:hAnsi="Times New Roman" w:cs="Times New Roman"/>
          <w:sz w:val="24"/>
          <w:szCs w:val="24"/>
          <w:lang w:eastAsia="bg-BG"/>
        </w:rPr>
        <w:t xml:space="preserve">използваната техника да е оборудвана с годни пожарогасители и комплектувани </w:t>
      </w:r>
      <w:proofErr w:type="spellStart"/>
      <w:r w:rsidRPr="00681FD2">
        <w:rPr>
          <w:rFonts w:ascii="Times New Roman" w:eastAsia="Times New Roman" w:hAnsi="Times New Roman" w:cs="Times New Roman"/>
          <w:sz w:val="24"/>
          <w:szCs w:val="24"/>
          <w:lang w:eastAsia="bg-BG"/>
        </w:rPr>
        <w:t>аптечки</w:t>
      </w:r>
      <w:proofErr w:type="spellEnd"/>
      <w:r w:rsidRPr="00681FD2">
        <w:rPr>
          <w:rFonts w:ascii="Times New Roman" w:eastAsia="Times New Roman" w:hAnsi="Times New Roman" w:cs="Times New Roman"/>
          <w:sz w:val="24"/>
          <w:szCs w:val="24"/>
          <w:lang w:eastAsia="bg-BG"/>
        </w:rPr>
        <w:t xml:space="preserve"> за първа медицинска помощ.</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22.</w:t>
      </w:r>
      <w:r w:rsidRPr="00681FD2">
        <w:rPr>
          <w:rFonts w:ascii="Times New Roman" w:eastAsia="Times New Roman" w:hAnsi="Times New Roman" w:cs="Times New Roman"/>
          <w:sz w:val="24"/>
          <w:szCs w:val="24"/>
          <w:lang w:eastAsia="bg-BG"/>
        </w:rPr>
        <w:t>ИЗПЪЛНИТЕЛЯТ е длъжен, за срока на изпълнение на договора, да поддържа в реална наличност декларираната от него преносима техника, трактори, самоходна горска техника и прикачен инвентар и други изисквания на ВЪЗЛОЖИТЕЛЯ, въз основа на които е избран за ИЗПЪЛНИТЕЛ.</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23.</w:t>
      </w:r>
      <w:r w:rsidRPr="00681FD2">
        <w:rPr>
          <w:rFonts w:ascii="Times New Roman" w:eastAsia="Times New Roman" w:hAnsi="Times New Roman" w:cs="Times New Roman"/>
          <w:sz w:val="24"/>
          <w:szCs w:val="24"/>
          <w:lang w:eastAsia="bg-BG"/>
        </w:rPr>
        <w:t xml:space="preserve">ИЗПЪЛНИТЕЛЯТ е длъжен, за срока на изпълнение на договора, да допуска до работа в насажденията от обекта само физически лица, които са назначени при него на </w:t>
      </w:r>
      <w:r w:rsidRPr="00681FD2">
        <w:rPr>
          <w:rFonts w:ascii="Times New Roman" w:eastAsia="Times New Roman" w:hAnsi="Times New Roman" w:cs="Times New Roman"/>
          <w:sz w:val="24"/>
          <w:szCs w:val="24"/>
          <w:lang w:eastAsia="bg-BG"/>
        </w:rPr>
        <w:lastRenderedPageBreak/>
        <w:t>трудов договор съгласно КТ, и които притежават необходимата професионална квалификация, съгласно чл.</w:t>
      </w:r>
      <w:r w:rsidR="001B72F8"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230, ал.3 от ЗГ.</w:t>
      </w:r>
    </w:p>
    <w:p w:rsidR="001B72F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24.</w:t>
      </w:r>
      <w:r w:rsidRPr="00681FD2">
        <w:rPr>
          <w:rFonts w:ascii="Times New Roman" w:eastAsia="Times New Roman" w:hAnsi="Times New Roman" w:cs="Times New Roman"/>
          <w:sz w:val="24"/>
          <w:szCs w:val="24"/>
          <w:lang w:eastAsia="bg-BG"/>
        </w:rPr>
        <w:t>Наетият от ИЗПЪЛНИТЕЛЯ регистриран лесовъд, на когото е издадено позволително за сеч, </w:t>
      </w:r>
      <w:r w:rsidRPr="00681FD2">
        <w:rPr>
          <w:rFonts w:ascii="Times New Roman" w:eastAsia="Times New Roman" w:hAnsi="Times New Roman" w:cs="Times New Roman"/>
          <w:b/>
          <w:bCs/>
          <w:sz w:val="24"/>
          <w:szCs w:val="24"/>
          <w:lang w:eastAsia="bg-BG"/>
        </w:rPr>
        <w:t>упражнява контрол </w:t>
      </w:r>
      <w:r w:rsidRPr="00681FD2">
        <w:rPr>
          <w:rFonts w:ascii="Times New Roman" w:eastAsia="Times New Roman" w:hAnsi="Times New Roman" w:cs="Times New Roman"/>
          <w:sz w:val="24"/>
          <w:szCs w:val="24"/>
          <w:lang w:eastAsia="bg-BG"/>
        </w:rPr>
        <w:t>по извършването на добива на дървесина и осъществява всички действия и мерки по чл. 108, ал. 3 от ЗГ, до </w:t>
      </w:r>
      <w:r w:rsidRPr="00681FD2">
        <w:rPr>
          <w:rFonts w:ascii="Times New Roman" w:eastAsia="Times New Roman" w:hAnsi="Times New Roman" w:cs="Times New Roman"/>
          <w:b/>
          <w:bCs/>
          <w:sz w:val="24"/>
          <w:szCs w:val="24"/>
          <w:lang w:eastAsia="bg-BG"/>
        </w:rPr>
        <w:t>освидетелстване на сечището</w:t>
      </w:r>
      <w:r w:rsidRPr="00681FD2">
        <w:rPr>
          <w:rFonts w:ascii="Times New Roman" w:eastAsia="Times New Roman" w:hAnsi="Times New Roman" w:cs="Times New Roman"/>
          <w:sz w:val="24"/>
          <w:szCs w:val="24"/>
          <w:lang w:eastAsia="bg-BG"/>
        </w:rPr>
        <w:t>. Лесовъдът спазва изискванията на чл. 47 и чл. 48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roofErr w:type="spellStart"/>
      <w:r w:rsidRPr="00681FD2">
        <w:rPr>
          <w:rFonts w:ascii="Times New Roman" w:eastAsia="Times New Roman" w:hAnsi="Times New Roman" w:cs="Times New Roman"/>
          <w:sz w:val="24"/>
          <w:szCs w:val="24"/>
          <w:lang w:eastAsia="bg-BG"/>
        </w:rPr>
        <w:t>обн</w:t>
      </w:r>
      <w:proofErr w:type="spellEnd"/>
      <w:r w:rsidRPr="00681FD2">
        <w:rPr>
          <w:rFonts w:ascii="Times New Roman" w:eastAsia="Times New Roman" w:hAnsi="Times New Roman" w:cs="Times New Roman"/>
          <w:sz w:val="24"/>
          <w:szCs w:val="24"/>
          <w:lang w:eastAsia="bg-BG"/>
        </w:rPr>
        <w:t>. в ДВ. бр. 96 от 06.12.2011 г., в сила от 06.12.2011 г.; изм. и доп., бр. 90 от 16.11.2012 г.), съгласно чл. 61 от същата Наредба</w:t>
      </w:r>
      <w:r w:rsidR="001B72F8" w:rsidRPr="00681FD2">
        <w:rPr>
          <w:rFonts w:ascii="Times New Roman" w:eastAsia="Times New Roman" w:hAnsi="Times New Roman" w:cs="Times New Roman"/>
          <w:sz w:val="24"/>
          <w:szCs w:val="24"/>
          <w:lang w:eastAsia="bg-BG"/>
        </w:rPr>
        <w:t>.</w:t>
      </w:r>
    </w:p>
    <w:p w:rsidR="00E87E2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25.</w:t>
      </w:r>
      <w:r w:rsidRPr="00681FD2">
        <w:rPr>
          <w:rFonts w:ascii="Times New Roman" w:eastAsia="Times New Roman" w:hAnsi="Times New Roman" w:cs="Times New Roman"/>
          <w:sz w:val="24"/>
          <w:szCs w:val="24"/>
          <w:lang w:eastAsia="bg-BG"/>
        </w:rPr>
        <w:t>Регистрираният лесовъд, на когото е издадено позволително за сеч стриктно спазва</w:t>
      </w:r>
    </w:p>
    <w:p w:rsidR="00E87E28" w:rsidRPr="00681FD2" w:rsidRDefault="00E87E28" w:rsidP="00E40129">
      <w:pPr>
        <w:spacing w:after="0" w:line="270" w:lineRule="atLeast"/>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разпоредбите на чл.12б от Наредба № 1 от 30.01.2012 г. за контрола и опазването на горските територии, както следва:</w:t>
      </w:r>
    </w:p>
    <w:p w:rsidR="001B72F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а) </w:t>
      </w:r>
      <w:r w:rsidRPr="00681FD2">
        <w:rPr>
          <w:rFonts w:ascii="Times New Roman" w:eastAsia="Times New Roman" w:hAnsi="Times New Roman" w:cs="Times New Roman"/>
          <w:sz w:val="24"/>
          <w:szCs w:val="24"/>
          <w:lang w:eastAsia="bg-BG"/>
        </w:rPr>
        <w:t>не допуска започване на сечта, в случай че на терена липсва обозначаване на границите на сечището, когато това се изисква по нормативен акт; </w:t>
      </w:r>
    </w:p>
    <w:p w:rsidR="001B72F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б). </w:t>
      </w:r>
      <w:r w:rsidRPr="00681FD2">
        <w:rPr>
          <w:rFonts w:ascii="Times New Roman" w:eastAsia="Times New Roman" w:hAnsi="Times New Roman" w:cs="Times New Roman"/>
          <w:sz w:val="24"/>
          <w:szCs w:val="24"/>
          <w:lang w:eastAsia="bg-BG"/>
        </w:rPr>
        <w:t>не допуска започване на сечта, в случай че не са спазени изискванията за отбелязване на</w:t>
      </w:r>
      <w:r w:rsidR="001B72F8"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 xml:space="preserve">дърветата за сеч, обозначаването на технологичните просеки и </w:t>
      </w:r>
      <w:proofErr w:type="spellStart"/>
      <w:r w:rsidRPr="00681FD2">
        <w:rPr>
          <w:rFonts w:ascii="Times New Roman" w:eastAsia="Times New Roman" w:hAnsi="Times New Roman" w:cs="Times New Roman"/>
          <w:sz w:val="24"/>
          <w:szCs w:val="24"/>
          <w:lang w:eastAsia="bg-BG"/>
        </w:rPr>
        <w:t>извозните</w:t>
      </w:r>
      <w:proofErr w:type="spellEnd"/>
      <w:r w:rsidRPr="00681FD2">
        <w:rPr>
          <w:rFonts w:ascii="Times New Roman" w:eastAsia="Times New Roman" w:hAnsi="Times New Roman" w:cs="Times New Roman"/>
          <w:sz w:val="24"/>
          <w:szCs w:val="24"/>
          <w:lang w:eastAsia="bg-BG"/>
        </w:rPr>
        <w:t xml:space="preserve"> пътища; </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в)</w:t>
      </w:r>
      <w:r w:rsidRPr="00681FD2">
        <w:rPr>
          <w:rFonts w:ascii="Times New Roman" w:eastAsia="Times New Roman" w:hAnsi="Times New Roman" w:cs="Times New Roman"/>
          <w:sz w:val="24"/>
          <w:szCs w:val="24"/>
          <w:lang w:eastAsia="bg-BG"/>
        </w:rPr>
        <w:t>осигурява наличието на копия от позволителното за сеч и от технологичния план в сечището по време на осъществяването на добива на дървесина;</w:t>
      </w:r>
    </w:p>
    <w:p w:rsidR="001B72F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г) </w:t>
      </w:r>
      <w:r w:rsidRPr="00681FD2">
        <w:rPr>
          <w:rFonts w:ascii="Times New Roman" w:eastAsia="Times New Roman" w:hAnsi="Times New Roman" w:cs="Times New Roman"/>
          <w:sz w:val="24"/>
          <w:szCs w:val="24"/>
          <w:lang w:eastAsia="bg-BG"/>
        </w:rPr>
        <w:t>следи за наличието на документи за правоспособност на лицата, извършващи сечта, и за наличието на документи за достъп до съответната горска територия; </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д) </w:t>
      </w:r>
      <w:r w:rsidRPr="00681FD2">
        <w:rPr>
          <w:rFonts w:ascii="Times New Roman" w:eastAsia="Times New Roman" w:hAnsi="Times New Roman" w:cs="Times New Roman"/>
          <w:sz w:val="24"/>
          <w:szCs w:val="24"/>
          <w:lang w:eastAsia="bg-BG"/>
        </w:rPr>
        <w:t>следи за спазването на сроковете и правилата за сеч, в т. ч. да се извършва сеч само в</w:t>
      </w:r>
    </w:p>
    <w:p w:rsidR="001B72F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границите на насаждението на определените и отбелязани за сеч дървета, а при гола сеч - на всички дървета върху площта на сечището без забранените за сеч дървета, указани в позволителното за сеч; </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е) </w:t>
      </w:r>
      <w:r w:rsidRPr="00681FD2">
        <w:rPr>
          <w:rFonts w:ascii="Times New Roman" w:eastAsia="Times New Roman" w:hAnsi="Times New Roman" w:cs="Times New Roman"/>
          <w:sz w:val="24"/>
          <w:szCs w:val="24"/>
          <w:lang w:eastAsia="bg-BG"/>
        </w:rPr>
        <w:t xml:space="preserve">следи за опазването от повреди на немаркираните дървета, подраста и </w:t>
      </w:r>
      <w:proofErr w:type="spellStart"/>
      <w:r w:rsidRPr="00681FD2">
        <w:rPr>
          <w:rFonts w:ascii="Times New Roman" w:eastAsia="Times New Roman" w:hAnsi="Times New Roman" w:cs="Times New Roman"/>
          <w:sz w:val="24"/>
          <w:szCs w:val="24"/>
          <w:lang w:eastAsia="bg-BG"/>
        </w:rPr>
        <w:t>младиняка</w:t>
      </w:r>
      <w:proofErr w:type="spellEnd"/>
      <w:r w:rsidRPr="00681FD2">
        <w:rPr>
          <w:rFonts w:ascii="Times New Roman" w:eastAsia="Times New Roman" w:hAnsi="Times New Roman" w:cs="Times New Roman"/>
          <w:sz w:val="24"/>
          <w:szCs w:val="24"/>
          <w:lang w:eastAsia="bg-BG"/>
        </w:rPr>
        <w:t>;</w:t>
      </w:r>
    </w:p>
    <w:p w:rsidR="001B72F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ж) следи за спазването на одобрения технологичен план и противопожарните норми и мерки при добива на дървесина; </w:t>
      </w:r>
    </w:p>
    <w:p w:rsidR="00E87E2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з) </w:t>
      </w:r>
      <w:r w:rsidRPr="00681FD2">
        <w:rPr>
          <w:rFonts w:ascii="Times New Roman" w:eastAsia="Times New Roman" w:hAnsi="Times New Roman" w:cs="Times New Roman"/>
          <w:sz w:val="24"/>
          <w:szCs w:val="24"/>
          <w:lang w:eastAsia="bg-BG"/>
        </w:rPr>
        <w:t>съставя констативни протоколи и актове при констатиране и установяване на</w:t>
      </w:r>
    </w:p>
    <w:p w:rsidR="001B72F8" w:rsidRPr="00681FD2" w:rsidRDefault="00E87E28" w:rsidP="00E40129">
      <w:pPr>
        <w:spacing w:before="30" w:after="0" w:line="270" w:lineRule="atLeast"/>
        <w:jc w:val="both"/>
        <w:rPr>
          <w:rFonts w:ascii="Times New Roman" w:eastAsia="Times New Roman" w:hAnsi="Times New Roman" w:cs="Times New Roman"/>
          <w:sz w:val="24"/>
          <w:szCs w:val="24"/>
          <w:u w:val="single"/>
          <w:lang w:eastAsia="bg-BG"/>
        </w:rPr>
      </w:pPr>
      <w:r w:rsidRPr="00681FD2">
        <w:rPr>
          <w:rFonts w:ascii="Times New Roman" w:eastAsia="Times New Roman" w:hAnsi="Times New Roman" w:cs="Times New Roman"/>
          <w:sz w:val="24"/>
          <w:szCs w:val="24"/>
          <w:lang w:eastAsia="bg-BG"/>
        </w:rPr>
        <w:t>административни нарушения при условията на </w:t>
      </w:r>
      <w:hyperlink r:id="rId8" w:anchor="%D1%87%D0%BB274');" w:history="1">
        <w:r w:rsidRPr="00681FD2">
          <w:rPr>
            <w:rFonts w:ascii="Times New Roman" w:eastAsia="Times New Roman" w:hAnsi="Times New Roman" w:cs="Times New Roman"/>
            <w:sz w:val="24"/>
            <w:szCs w:val="24"/>
            <w:u w:val="single"/>
            <w:lang w:eastAsia="bg-BG"/>
          </w:rPr>
          <w:t>чл. 274 </w:t>
        </w:r>
      </w:hyperlink>
      <w:hyperlink r:id="rId9" w:history="1">
        <w:r w:rsidRPr="00681FD2">
          <w:rPr>
            <w:rFonts w:ascii="Times New Roman" w:eastAsia="Times New Roman" w:hAnsi="Times New Roman" w:cs="Times New Roman"/>
            <w:sz w:val="24"/>
            <w:szCs w:val="24"/>
            <w:u w:val="single"/>
            <w:lang w:eastAsia="bg-BG"/>
          </w:rPr>
          <w:t>ЗГ</w:t>
        </w:r>
      </w:hyperlink>
      <w:hyperlink r:id="rId10" w:history="1">
        <w:r w:rsidRPr="00681FD2">
          <w:rPr>
            <w:rFonts w:ascii="Times New Roman" w:eastAsia="Times New Roman" w:hAnsi="Times New Roman" w:cs="Times New Roman"/>
            <w:sz w:val="24"/>
            <w:szCs w:val="24"/>
            <w:u w:val="single"/>
            <w:lang w:eastAsia="bg-BG"/>
          </w:rPr>
          <w:t>; </w:t>
        </w:r>
      </w:hyperlink>
    </w:p>
    <w:p w:rsidR="001B72F8" w:rsidRPr="00681FD2" w:rsidRDefault="00E87E28" w:rsidP="001B72F8">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и) </w:t>
      </w:r>
      <w:r w:rsidRPr="00681FD2">
        <w:rPr>
          <w:rFonts w:ascii="Times New Roman" w:eastAsia="Times New Roman" w:hAnsi="Times New Roman" w:cs="Times New Roman"/>
          <w:sz w:val="24"/>
          <w:szCs w:val="24"/>
          <w:lang w:eastAsia="bg-BG"/>
        </w:rPr>
        <w:t>сигнализира незабавно органите на МВР при установяване на данни за престъпление в</w:t>
      </w:r>
      <w:r w:rsidR="001B72F8"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горските територии, за които има издадено позволително за сеч; </w:t>
      </w:r>
    </w:p>
    <w:p w:rsidR="00E87E28" w:rsidRPr="00681FD2" w:rsidRDefault="00E87E28" w:rsidP="001B72F8">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й) </w:t>
      </w:r>
      <w:r w:rsidRPr="00681FD2">
        <w:rPr>
          <w:rFonts w:ascii="Times New Roman" w:eastAsia="Times New Roman" w:hAnsi="Times New Roman" w:cs="Times New Roman"/>
          <w:sz w:val="24"/>
          <w:szCs w:val="24"/>
          <w:lang w:eastAsia="bg-BG"/>
        </w:rPr>
        <w:t>участва в освидетелстването на сечището и да предоставят своевременно необходимите за това документи на лицето по </w:t>
      </w:r>
      <w:hyperlink r:id="rId11" w:anchor="%D1%87%D0%BB108_%D0%B0%D0%BB1');" w:history="1">
        <w:r w:rsidRPr="00681FD2">
          <w:rPr>
            <w:rFonts w:ascii="Times New Roman" w:eastAsia="Times New Roman" w:hAnsi="Times New Roman" w:cs="Times New Roman"/>
            <w:sz w:val="24"/>
            <w:szCs w:val="24"/>
            <w:u w:val="single"/>
            <w:lang w:eastAsia="bg-BG"/>
          </w:rPr>
          <w:t>чл. 108, ал. 1 </w:t>
        </w:r>
      </w:hyperlink>
      <w:hyperlink r:id="rId12" w:history="1">
        <w:r w:rsidRPr="00681FD2">
          <w:rPr>
            <w:rFonts w:ascii="Times New Roman" w:eastAsia="Times New Roman" w:hAnsi="Times New Roman" w:cs="Times New Roman"/>
            <w:sz w:val="24"/>
            <w:szCs w:val="24"/>
            <w:u w:val="single"/>
            <w:lang w:eastAsia="bg-BG"/>
          </w:rPr>
          <w:t>ЗГ</w:t>
        </w:r>
      </w:hyperlink>
      <w:hyperlink r:id="rId13" w:history="1">
        <w:r w:rsidRPr="00681FD2">
          <w:rPr>
            <w:rFonts w:ascii="Times New Roman" w:eastAsia="Times New Roman" w:hAnsi="Times New Roman" w:cs="Times New Roman"/>
            <w:sz w:val="24"/>
            <w:szCs w:val="24"/>
            <w:u w:val="single"/>
            <w:lang w:eastAsia="bg-BG"/>
          </w:rPr>
          <w:t>;</w:t>
        </w:r>
      </w:hyperlink>
    </w:p>
    <w:p w:rsidR="00E87E2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i/>
          <w:iCs/>
          <w:sz w:val="24"/>
          <w:szCs w:val="24"/>
          <w:lang w:eastAsia="bg-BG"/>
        </w:rPr>
        <w:t>к) </w:t>
      </w:r>
      <w:r w:rsidRPr="00681FD2">
        <w:rPr>
          <w:rFonts w:ascii="Times New Roman" w:eastAsia="Times New Roman" w:hAnsi="Times New Roman" w:cs="Times New Roman"/>
          <w:sz w:val="24"/>
          <w:szCs w:val="24"/>
          <w:lang w:eastAsia="bg-BG"/>
        </w:rPr>
        <w:t>съхранява към досието на насаждението издадените по реда на </w:t>
      </w:r>
      <w:hyperlink r:id="rId14" w:history="1">
        <w:r w:rsidRPr="00681FD2">
          <w:rPr>
            <w:rFonts w:ascii="Times New Roman" w:eastAsia="Times New Roman" w:hAnsi="Times New Roman" w:cs="Times New Roman"/>
            <w:sz w:val="24"/>
            <w:szCs w:val="24"/>
            <w:u w:val="single"/>
            <w:lang w:eastAsia="bg-BG"/>
          </w:rPr>
          <w:t>чл. 24, ал. 1 </w:t>
        </w:r>
      </w:hyperlink>
      <w:r w:rsidRPr="00681FD2">
        <w:rPr>
          <w:rFonts w:ascii="Times New Roman" w:eastAsia="Times New Roman" w:hAnsi="Times New Roman" w:cs="Times New Roman"/>
          <w:sz w:val="24"/>
          <w:szCs w:val="24"/>
          <w:lang w:eastAsia="bg-BG"/>
        </w:rPr>
        <w:t>разрешителни за достъп за срок 3 години.</w:t>
      </w:r>
    </w:p>
    <w:p w:rsidR="00E87E28" w:rsidRPr="00681FD2" w:rsidRDefault="00E87E28" w:rsidP="001B72F8">
      <w:pPr>
        <w:spacing w:before="15" w:after="0" w:line="270" w:lineRule="atLeast"/>
        <w:ind w:firstLine="708"/>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26.</w:t>
      </w:r>
      <w:r w:rsidRPr="00681FD2">
        <w:rPr>
          <w:rFonts w:ascii="Times New Roman" w:eastAsia="Times New Roman" w:hAnsi="Times New Roman" w:cs="Times New Roman"/>
          <w:sz w:val="24"/>
          <w:szCs w:val="24"/>
          <w:lang w:eastAsia="bg-BG"/>
        </w:rPr>
        <w:t>Регистрираният лесовъд, на когото е издадено позволително за сеч може да реализира правата си по </w:t>
      </w:r>
      <w:r w:rsidRPr="00681FD2">
        <w:rPr>
          <w:rFonts w:ascii="Times New Roman" w:eastAsia="Times New Roman" w:hAnsi="Times New Roman" w:cs="Times New Roman"/>
          <w:b/>
          <w:bCs/>
          <w:sz w:val="24"/>
          <w:szCs w:val="24"/>
          <w:lang w:eastAsia="bg-BG"/>
        </w:rPr>
        <w:t>чл.24 от Наредба № 1 от 30.01.2012 г. за контрола и опазването на</w:t>
      </w:r>
    </w:p>
    <w:p w:rsidR="00E87E28" w:rsidRPr="00681FD2" w:rsidRDefault="00E87E28" w:rsidP="00E40129">
      <w:pPr>
        <w:spacing w:before="15" w:after="0" w:line="270" w:lineRule="atLeast"/>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горските територии, при спазване на установените в разпоредбата изисквания.</w:t>
      </w:r>
    </w:p>
    <w:p w:rsidR="00E87E28" w:rsidRPr="00681FD2" w:rsidRDefault="00E87E28" w:rsidP="001B72F8">
      <w:pPr>
        <w:spacing w:after="0" w:line="270" w:lineRule="atLeast"/>
        <w:ind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27.ИЗПЪЛНИТЕЛЯТ е длъжен в срок до един ден да уведоми ВЪЗЛОЖИТЕЛЯ за извършените му проверки по Закона за горите, и в еднодневен срок да му предостави копия от съставените му констативни протоколи и АУАН.</w:t>
      </w:r>
    </w:p>
    <w:p w:rsidR="00E87E28" w:rsidRPr="00681FD2" w:rsidRDefault="00E87E28" w:rsidP="001B72F8">
      <w:pPr>
        <w:spacing w:before="30" w:after="0" w:line="285" w:lineRule="atLeast"/>
        <w:ind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28.ПОДИЗПЪЛНИТЕЛЯТ има всички задължения на ИЗПЪЛНИТЕЛЯ по договора, който отговаря за неизпълнението им като за свое неизпълнение.</w:t>
      </w:r>
    </w:p>
    <w:p w:rsidR="00E87E28" w:rsidRPr="00681FD2" w:rsidRDefault="00E87E28" w:rsidP="00E40129">
      <w:pPr>
        <w:spacing w:after="0" w:line="270" w:lineRule="atLeast"/>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VII. САНКЦИИ И НЕУСТОЙКИ</w:t>
      </w:r>
    </w:p>
    <w:p w:rsidR="00E87E28" w:rsidRPr="00681FD2" w:rsidRDefault="00E87E28" w:rsidP="001B72F8">
      <w:pPr>
        <w:spacing w:before="15" w:line="285" w:lineRule="atLeast"/>
        <w:ind w:firstLine="708"/>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lastRenderedPageBreak/>
        <w:t>Чл.7. 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w:t>
      </w:r>
      <w:r w:rsidR="001B72F8"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E87E28" w:rsidRPr="00681FD2" w:rsidRDefault="00E87E28" w:rsidP="001B72F8">
      <w:pPr>
        <w:spacing w:before="30" w:after="0" w:line="270" w:lineRule="atLeast"/>
        <w:ind w:firstLine="708"/>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w:t>
      </w:r>
      <w:r w:rsidRPr="00681FD2">
        <w:rPr>
          <w:rFonts w:ascii="Times New Roman" w:eastAsia="Times New Roman" w:hAnsi="Times New Roman" w:cs="Times New Roman"/>
          <w:b/>
          <w:bCs/>
          <w:sz w:val="24"/>
          <w:szCs w:val="24"/>
          <w:lang w:eastAsia="bg-BG"/>
        </w:rPr>
        <w:t>ВЪЗЛОЖИТЕЛЯТ дължи на ИЗПЪЛНИТЕЛЯ </w:t>
      </w:r>
      <w:r w:rsidRPr="00681FD2">
        <w:rPr>
          <w:rFonts w:ascii="Times New Roman" w:eastAsia="Times New Roman" w:hAnsi="Times New Roman" w:cs="Times New Roman"/>
          <w:sz w:val="24"/>
          <w:szCs w:val="24"/>
          <w:lang w:eastAsia="bg-BG"/>
        </w:rPr>
        <w:t>неустойка за виновно неизпълнение на някое от задълженията си по договора, в следните случаи:</w:t>
      </w:r>
    </w:p>
    <w:p w:rsidR="001B72F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1.по чл.5, ал.2, т.1. до т.3.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1B72F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2.по чл.5, ал.2, т.6 - неустойка в размер на 10 на сто от стойността на услугата за добива на</w:t>
      </w:r>
      <w:r w:rsidR="001B72F8"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неприетата отсечена и извозена на временен склад дървесина;</w:t>
      </w:r>
    </w:p>
    <w:p w:rsidR="00E87E2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3. За неспазване на определения срок по чл.5, ал.2, т.7 - неустойка в размер на законната лихва върху дължимата сума за срока на </w:t>
      </w:r>
      <w:proofErr w:type="spellStart"/>
      <w:r w:rsidRPr="00681FD2">
        <w:rPr>
          <w:rFonts w:ascii="Times New Roman" w:eastAsia="Times New Roman" w:hAnsi="Times New Roman" w:cs="Times New Roman"/>
          <w:sz w:val="24"/>
          <w:szCs w:val="24"/>
          <w:lang w:eastAsia="bg-BG"/>
        </w:rPr>
        <w:t>просрочието</w:t>
      </w:r>
      <w:proofErr w:type="spellEnd"/>
      <w:r w:rsidRPr="00681FD2">
        <w:rPr>
          <w:rFonts w:ascii="Times New Roman" w:eastAsia="Times New Roman" w:hAnsi="Times New Roman" w:cs="Times New Roman"/>
          <w:sz w:val="24"/>
          <w:szCs w:val="24"/>
          <w:lang w:eastAsia="bg-BG"/>
        </w:rPr>
        <w:t>.</w:t>
      </w:r>
    </w:p>
    <w:p w:rsidR="00E87E2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(2)</w:t>
      </w:r>
      <w:r w:rsidRPr="00681FD2">
        <w:rPr>
          <w:rFonts w:ascii="Times New Roman" w:eastAsia="Times New Roman" w:hAnsi="Times New Roman" w:cs="Times New Roman"/>
          <w:b/>
          <w:bCs/>
          <w:sz w:val="24"/>
          <w:szCs w:val="24"/>
          <w:lang w:eastAsia="bg-BG"/>
        </w:rPr>
        <w:t>ИЗПЪЛНИТЕЛЯТ дължи на ВЪЗЛОЖИТЕЛЯ </w:t>
      </w:r>
      <w:r w:rsidRPr="00681FD2">
        <w:rPr>
          <w:rFonts w:ascii="Times New Roman" w:eastAsia="Times New Roman" w:hAnsi="Times New Roman" w:cs="Times New Roman"/>
          <w:sz w:val="24"/>
          <w:szCs w:val="24"/>
          <w:lang w:eastAsia="bg-BG"/>
        </w:rPr>
        <w:t>неустойка за виновно неизпълнение на задълженията си по договора, в следните случаи:</w:t>
      </w:r>
    </w:p>
    <w:p w:rsidR="001B72F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 по чл.6, ал.2, т.1 -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 2. по чл.6, ал.2, т.8 - неустойка в размер на стойността за възстановяване на нанесените</w:t>
      </w:r>
    </w:p>
    <w:p w:rsidR="001B72F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повреди, освен в случаите, когато ги отстрани за собствена сметка в срока на действие на договора; </w:t>
      </w:r>
    </w:p>
    <w:p w:rsidR="00E87E2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3. по чл.6, ал.2, т.9 - неустойка в размер, равен на 30 на сто от стойността на услугата за</w:t>
      </w:r>
    </w:p>
    <w:p w:rsidR="001B72F8" w:rsidRPr="00681FD2" w:rsidRDefault="00E87E28" w:rsidP="00E40129">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добива на тази дървесина; </w:t>
      </w:r>
    </w:p>
    <w:p w:rsidR="00E87E28" w:rsidRPr="00681FD2" w:rsidRDefault="00E87E28" w:rsidP="001B72F8">
      <w:pPr>
        <w:spacing w:before="30"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4. по чл.6, ал.2, т.15 - неустойка в размер, равен на 20 на сто от стойността на услугата за</w:t>
      </w:r>
      <w:r w:rsidR="001B72F8"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5. В случай на нараняване на немаркиран за отсичане </w:t>
      </w:r>
      <w:proofErr w:type="spellStart"/>
      <w:r w:rsidRPr="00681FD2">
        <w:rPr>
          <w:rFonts w:ascii="Times New Roman" w:eastAsia="Times New Roman" w:hAnsi="Times New Roman" w:cs="Times New Roman"/>
          <w:sz w:val="24"/>
          <w:szCs w:val="24"/>
          <w:lang w:eastAsia="bg-BG"/>
        </w:rPr>
        <w:t>дървостой</w:t>
      </w:r>
      <w:proofErr w:type="spellEnd"/>
      <w:r w:rsidRPr="00681FD2">
        <w:rPr>
          <w:rFonts w:ascii="Times New Roman" w:eastAsia="Times New Roman" w:hAnsi="Times New Roman" w:cs="Times New Roman"/>
          <w:sz w:val="24"/>
          <w:szCs w:val="24"/>
          <w:lang w:eastAsia="bg-BG"/>
        </w:rPr>
        <w:t xml:space="preserve"> при осъществяване на добива, ИЗПЪЛНИТЕЛЯТ заплаща обезщетение в размер на </w:t>
      </w:r>
      <w:r w:rsidRPr="00681FD2">
        <w:rPr>
          <w:rFonts w:ascii="Times New Roman" w:eastAsia="Times New Roman" w:hAnsi="Times New Roman" w:cs="Times New Roman"/>
          <w:b/>
          <w:bCs/>
          <w:sz w:val="24"/>
          <w:szCs w:val="24"/>
          <w:lang w:eastAsia="bg-BG"/>
        </w:rPr>
        <w:t>10,00 </w:t>
      </w:r>
      <w:r w:rsidRPr="00681FD2">
        <w:rPr>
          <w:rFonts w:ascii="Times New Roman" w:eastAsia="Times New Roman" w:hAnsi="Times New Roman" w:cs="Times New Roman"/>
          <w:b/>
          <w:bCs/>
          <w:i/>
          <w:iCs/>
          <w:sz w:val="24"/>
          <w:szCs w:val="24"/>
          <w:lang w:eastAsia="bg-BG"/>
        </w:rPr>
        <w:t>(десет) </w:t>
      </w:r>
      <w:r w:rsidRPr="00681FD2">
        <w:rPr>
          <w:rFonts w:ascii="Times New Roman" w:eastAsia="Times New Roman" w:hAnsi="Times New Roman" w:cs="Times New Roman"/>
          <w:b/>
          <w:bCs/>
          <w:sz w:val="24"/>
          <w:szCs w:val="24"/>
          <w:lang w:eastAsia="bg-BG"/>
        </w:rPr>
        <w:t>лв. </w:t>
      </w:r>
      <w:r w:rsidRPr="00681FD2">
        <w:rPr>
          <w:rFonts w:ascii="Times New Roman" w:eastAsia="Times New Roman" w:hAnsi="Times New Roman" w:cs="Times New Roman"/>
          <w:sz w:val="24"/>
          <w:szCs w:val="24"/>
          <w:lang w:eastAsia="bg-BG"/>
        </w:rPr>
        <w:t>за всяко наранено дърво.</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6. 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 високият размер на вредите бъде установен по съдебен ред.</w:t>
      </w:r>
    </w:p>
    <w:p w:rsidR="00E87E28" w:rsidRPr="00681FD2" w:rsidRDefault="00E87E28" w:rsidP="00E40129">
      <w:pPr>
        <w:spacing w:before="90"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7.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1B72F8" w:rsidRPr="00681FD2" w:rsidRDefault="00E87E28" w:rsidP="00E40129">
      <w:pPr>
        <w:spacing w:before="225" w:after="0" w:line="270" w:lineRule="atLeast"/>
        <w:ind w:firstLine="2565"/>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 xml:space="preserve">VIII. ПРЕКРАТЯВАНЕ НА ДОГОВОРА </w:t>
      </w:r>
    </w:p>
    <w:p w:rsidR="00E87E28" w:rsidRPr="00681FD2" w:rsidRDefault="00E87E28" w:rsidP="001B72F8">
      <w:pPr>
        <w:spacing w:before="225" w:after="0" w:line="270" w:lineRule="atLeast"/>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Чл.8. Договорът се прекратява:</w:t>
      </w:r>
    </w:p>
    <w:p w:rsidR="00E87E2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1.с изтичане срока на договора</w:t>
      </w:r>
    </w:p>
    <w:p w:rsidR="00E87E28" w:rsidRPr="00681FD2" w:rsidRDefault="00E87E28" w:rsidP="001B72F8">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2.по взаимно съгласие на страните, изразено в писмена форма:</w:t>
      </w:r>
    </w:p>
    <w:p w:rsidR="00E87E2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3</w:t>
      </w:r>
      <w:r w:rsidR="001B72F8" w:rsidRPr="00681FD2">
        <w:rPr>
          <w:rFonts w:ascii="Times New Roman" w:eastAsia="Times New Roman" w:hAnsi="Times New Roman" w:cs="Times New Roman"/>
          <w:sz w:val="24"/>
          <w:szCs w:val="24"/>
          <w:lang w:eastAsia="bg-BG"/>
        </w:rPr>
        <w:t>.</w:t>
      </w:r>
      <w:r w:rsidRPr="00681FD2">
        <w:rPr>
          <w:rFonts w:ascii="Times New Roman" w:eastAsia="Times New Roman" w:hAnsi="Times New Roman" w:cs="Times New Roman"/>
          <w:sz w:val="24"/>
          <w:szCs w:val="24"/>
          <w:lang w:eastAsia="bg-BG"/>
        </w:rPr>
        <w:t>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rsidR="00E87E2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lastRenderedPageBreak/>
        <w:t>а) ИЗПЪЛНИТЕЛЯТ или подизпълнителите му вече не отговарят на някое от изискванията на ВЪЗЛОЖИТЕЛЯ в резултат на настъпила промяна в обстоятелствата; б) ИЗПЪЛНИТЕЛЯТ е подписал декларация с невярно съдържание при провеждането на конкурса за възлагане на дейността;</w:t>
      </w:r>
    </w:p>
    <w:p w:rsidR="001B72F8" w:rsidRPr="00681FD2" w:rsidRDefault="00E87E28" w:rsidP="001B72F8">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в)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 </w:t>
      </w:r>
    </w:p>
    <w:p w:rsidR="001B72F8" w:rsidRPr="00681FD2" w:rsidRDefault="00E87E28" w:rsidP="001B72F8">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г) Дейността се извършва от подизпълнители, които не отговарят на изискванията на чл. 18 от Наредбата; </w:t>
      </w:r>
    </w:p>
    <w:p w:rsidR="00E87E28" w:rsidRPr="00681FD2" w:rsidRDefault="00E87E28" w:rsidP="001B72F8">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д) В случаите по чл.5, ал.1, т.1, б”а“ до б.“г“:</w:t>
      </w:r>
    </w:p>
    <w:p w:rsidR="00E87E28" w:rsidRPr="00681FD2" w:rsidRDefault="00E87E28" w:rsidP="001B72F8">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е) При отказ от страна на ИЗПЪЛНИТЕЛЯ да извърши добива на дървесина, в случаите на чл.5, ал.1, т.9 от договора, след като сечта в насажденията е започнала, като заплати на ИЗПЪЛНИТЕЛЯ само действително извършената дейност.</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4.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w:t>
      </w:r>
      <w:proofErr w:type="spellStart"/>
      <w:r w:rsidRPr="00681FD2">
        <w:rPr>
          <w:rFonts w:ascii="Times New Roman" w:eastAsia="Times New Roman" w:hAnsi="Times New Roman" w:cs="Times New Roman"/>
          <w:sz w:val="24"/>
          <w:szCs w:val="24"/>
          <w:lang w:eastAsia="bg-BG"/>
        </w:rPr>
        <w:t>престации</w:t>
      </w:r>
      <w:proofErr w:type="spellEnd"/>
      <w:r w:rsidRPr="00681FD2">
        <w:rPr>
          <w:rFonts w:ascii="Times New Roman" w:eastAsia="Times New Roman" w:hAnsi="Times New Roman" w:cs="Times New Roman"/>
          <w:sz w:val="24"/>
          <w:szCs w:val="24"/>
          <w:lang w:eastAsia="bg-BG"/>
        </w:rPr>
        <w:t xml:space="preserve"> за пропуснати ползи.</w:t>
      </w:r>
    </w:p>
    <w:p w:rsidR="00E87E28" w:rsidRPr="00681FD2" w:rsidRDefault="001B72F8" w:rsidP="00E40129">
      <w:pPr>
        <w:spacing w:before="7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5</w:t>
      </w:r>
      <w:r w:rsidR="00E87E28" w:rsidRPr="00681FD2">
        <w:rPr>
          <w:rFonts w:ascii="Times New Roman" w:eastAsia="Times New Roman" w:hAnsi="Times New Roman" w:cs="Times New Roman"/>
          <w:sz w:val="24"/>
          <w:szCs w:val="24"/>
          <w:lang w:eastAsia="bg-BG"/>
        </w:rPr>
        <w:t>. ВЪЗЛОЖИТЕЛЯТ може да прекрати договора с едностранно писмено уведомление, без да дължи обезщетение за пропуснати ползи, в следните случаи:</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а) За виновно неизпълнение на графика за добив но чл.6, ал.2, т.15.</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б) ИЗПЪЛНИТЕЛЯТ е допуснал </w:t>
      </w:r>
      <w:proofErr w:type="spellStart"/>
      <w:r w:rsidRPr="00681FD2">
        <w:rPr>
          <w:rFonts w:ascii="Times New Roman" w:eastAsia="Times New Roman" w:hAnsi="Times New Roman" w:cs="Times New Roman"/>
          <w:sz w:val="24"/>
          <w:szCs w:val="24"/>
          <w:lang w:eastAsia="bg-BG"/>
        </w:rPr>
        <w:t>отстраними</w:t>
      </w:r>
      <w:proofErr w:type="spellEnd"/>
      <w:r w:rsidRPr="00681FD2">
        <w:rPr>
          <w:rFonts w:ascii="Times New Roman" w:eastAsia="Times New Roman" w:hAnsi="Times New Roman" w:cs="Times New Roman"/>
          <w:sz w:val="24"/>
          <w:szCs w:val="24"/>
          <w:lang w:eastAsia="bg-BG"/>
        </w:rPr>
        <w:t xml:space="preserve">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6. ИЗПЪЛНИТЕЛЯТ може да прекрати договора с едностранно писмено уведомление в случай, че ВЪЗЛОЖИТЕЛЯТ виновно не изпълни задължението си:</w:t>
      </w:r>
    </w:p>
    <w:p w:rsidR="001B72F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а) по чл.5, ал.2, т.1 и т.2; </w:t>
      </w:r>
    </w:p>
    <w:p w:rsidR="00E87E28" w:rsidRPr="00681FD2" w:rsidRDefault="00E87E28" w:rsidP="00E40129">
      <w:pPr>
        <w:spacing w:before="15"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б) по чл.5, ал.2, т.3- в срок по-дълъг от 30 дни от датата на издаване на първото</w:t>
      </w:r>
    </w:p>
    <w:p w:rsidR="00E87E28" w:rsidRPr="00681FD2" w:rsidRDefault="00E87E28" w:rsidP="00E40129">
      <w:pPr>
        <w:spacing w:before="30"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позволително за сеч за насаждение в обекта. В този случай страните не си дължат взаимни </w:t>
      </w:r>
      <w:proofErr w:type="spellStart"/>
      <w:r w:rsidRPr="00681FD2">
        <w:rPr>
          <w:rFonts w:ascii="Times New Roman" w:eastAsia="Times New Roman" w:hAnsi="Times New Roman" w:cs="Times New Roman"/>
          <w:sz w:val="24"/>
          <w:szCs w:val="24"/>
          <w:lang w:eastAsia="bg-BG"/>
        </w:rPr>
        <w:t>престации</w:t>
      </w:r>
      <w:proofErr w:type="spellEnd"/>
      <w:r w:rsidRPr="00681FD2">
        <w:rPr>
          <w:rFonts w:ascii="Times New Roman" w:eastAsia="Times New Roman" w:hAnsi="Times New Roman" w:cs="Times New Roman"/>
          <w:sz w:val="24"/>
          <w:szCs w:val="24"/>
          <w:lang w:eastAsia="bg-BG"/>
        </w:rPr>
        <w:t>, а внесената от ИЗПЪЛНИТЕЛЯ гаранция за изпълнение на договора, се възстановява в срок от 5 работни дни.</w:t>
      </w:r>
    </w:p>
    <w:p w:rsidR="00E87E28" w:rsidRPr="00681FD2" w:rsidRDefault="00E87E28" w:rsidP="001B72F8">
      <w:pPr>
        <w:spacing w:before="240" w:after="0" w:line="270" w:lineRule="atLeast"/>
        <w:ind w:left="2832"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IX. </w:t>
      </w:r>
      <w:r w:rsidRPr="00681FD2">
        <w:rPr>
          <w:rFonts w:ascii="Times New Roman" w:eastAsia="Times New Roman" w:hAnsi="Times New Roman" w:cs="Times New Roman"/>
          <w:b/>
          <w:bCs/>
          <w:sz w:val="24"/>
          <w:szCs w:val="24"/>
          <w:u w:val="single"/>
          <w:lang w:eastAsia="bg-BG"/>
        </w:rPr>
        <w:t>СЪОБЩЕНИЯ</w:t>
      </w:r>
    </w:p>
    <w:p w:rsidR="00E87E28" w:rsidRPr="00681FD2" w:rsidRDefault="00E87E28" w:rsidP="00E40129">
      <w:pPr>
        <w:spacing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Чл.9(1) </w:t>
      </w:r>
      <w:r w:rsidRPr="00681FD2">
        <w:rPr>
          <w:rFonts w:ascii="Times New Roman" w:eastAsia="Times New Roman" w:hAnsi="Times New Roman" w:cs="Times New Roman"/>
          <w:sz w:val="24"/>
          <w:szCs w:val="24"/>
          <w:lang w:eastAsia="bg-BG"/>
        </w:rPr>
        <w:t>Всички съобщения и уведомления, включително и за прекратяване на договора, ще се извършат в писмена форма, по факс или </w:t>
      </w:r>
      <w:proofErr w:type="spellStart"/>
      <w:r w:rsidRPr="00681FD2">
        <w:rPr>
          <w:rFonts w:ascii="Times New Roman" w:eastAsia="Times New Roman" w:hAnsi="Times New Roman" w:cs="Times New Roman"/>
          <w:sz w:val="24"/>
          <w:szCs w:val="24"/>
          <w:lang w:eastAsia="bg-BG"/>
        </w:rPr>
        <w:t>e-mail</w:t>
      </w:r>
      <w:proofErr w:type="spellEnd"/>
      <w:r w:rsidRPr="00681FD2">
        <w:rPr>
          <w:rFonts w:ascii="Times New Roman" w:eastAsia="Times New Roman" w:hAnsi="Times New Roman" w:cs="Times New Roman"/>
          <w:sz w:val="24"/>
          <w:szCs w:val="24"/>
          <w:lang w:eastAsia="bg-BG"/>
        </w:rPr>
        <w:t> на адреса на страните.</w:t>
      </w:r>
    </w:p>
    <w:p w:rsidR="00E87E28" w:rsidRPr="00681FD2" w:rsidRDefault="00E87E28" w:rsidP="00E40129">
      <w:pPr>
        <w:spacing w:before="15"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(2)</w:t>
      </w:r>
      <w:r w:rsidRPr="00681FD2">
        <w:rPr>
          <w:rFonts w:ascii="Times New Roman" w:eastAsia="Times New Roman" w:hAnsi="Times New Roman" w:cs="Times New Roman"/>
          <w:sz w:val="24"/>
          <w:szCs w:val="24"/>
          <w:lang w:eastAsia="bg-BG"/>
        </w:rPr>
        <w:t>При промяна на адреса за кореспонденция на някоя от страните по договора, същата е длъжна в седем дневен срок да информират ответната страна.</w:t>
      </w:r>
    </w:p>
    <w:p w:rsidR="00E87E28" w:rsidRPr="00681FD2" w:rsidRDefault="00E87E28" w:rsidP="001B72F8">
      <w:pPr>
        <w:spacing w:before="15"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b/>
          <w:bCs/>
          <w:sz w:val="24"/>
          <w:szCs w:val="24"/>
          <w:lang w:eastAsia="bg-BG"/>
        </w:rPr>
        <w:t>(3)</w:t>
      </w:r>
      <w:r w:rsidRPr="00681FD2">
        <w:rPr>
          <w:rFonts w:ascii="Times New Roman" w:eastAsia="Times New Roman" w:hAnsi="Times New Roman" w:cs="Times New Roman"/>
          <w:sz w:val="24"/>
          <w:szCs w:val="24"/>
          <w:lang w:eastAsia="bg-BG"/>
        </w:rPr>
        <w:t>Адресите за кореспонденция на страните са както следва:</w:t>
      </w:r>
    </w:p>
    <w:tbl>
      <w:tblPr>
        <w:tblW w:w="14555" w:type="dxa"/>
        <w:tblCellSpacing w:w="0" w:type="dxa"/>
        <w:tblLayout w:type="fixed"/>
        <w:tblCellMar>
          <w:left w:w="0" w:type="dxa"/>
          <w:right w:w="0" w:type="dxa"/>
        </w:tblCellMar>
        <w:tblLook w:val="04A0" w:firstRow="1" w:lastRow="0" w:firstColumn="1" w:lastColumn="0" w:noHBand="0" w:noVBand="1"/>
      </w:tblPr>
      <w:tblGrid>
        <w:gridCol w:w="2089"/>
        <w:gridCol w:w="660"/>
        <w:gridCol w:w="179"/>
        <w:gridCol w:w="1839"/>
        <w:gridCol w:w="910"/>
        <w:gridCol w:w="236"/>
        <w:gridCol w:w="1175"/>
        <w:gridCol w:w="142"/>
        <w:gridCol w:w="286"/>
        <w:gridCol w:w="935"/>
        <w:gridCol w:w="211"/>
        <w:gridCol w:w="25"/>
        <w:gridCol w:w="2331"/>
        <w:gridCol w:w="236"/>
        <w:gridCol w:w="182"/>
        <w:gridCol w:w="134"/>
        <w:gridCol w:w="236"/>
        <w:gridCol w:w="2197"/>
        <w:gridCol w:w="552"/>
      </w:tblGrid>
      <w:tr w:rsidR="00681FD2" w:rsidRPr="00681FD2" w:rsidTr="00571D74">
        <w:trPr>
          <w:trHeight w:val="255"/>
          <w:tblCellSpacing w:w="0" w:type="dxa"/>
        </w:trPr>
        <w:tc>
          <w:tcPr>
            <w:tcW w:w="2089"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1.</w:t>
            </w:r>
          </w:p>
        </w:tc>
        <w:tc>
          <w:tcPr>
            <w:tcW w:w="3588" w:type="dxa"/>
            <w:gridSpan w:val="4"/>
            <w:vAlign w:val="bottom"/>
            <w:hideMark/>
          </w:tcPr>
          <w:p w:rsidR="00E87E28" w:rsidRPr="00681FD2" w:rsidRDefault="00E87E28" w:rsidP="007B0F9B">
            <w:pPr>
              <w:spacing w:after="0" w:line="25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За ТП ДГС </w:t>
            </w:r>
            <w:r w:rsidR="007B0F9B">
              <w:rPr>
                <w:rFonts w:ascii="Times New Roman" w:eastAsia="Times New Roman" w:hAnsi="Times New Roman" w:cs="Times New Roman"/>
                <w:sz w:val="24"/>
                <w:szCs w:val="24"/>
                <w:lang w:eastAsia="bg-BG"/>
              </w:rPr>
              <w:t>Варна</w:t>
            </w:r>
          </w:p>
        </w:tc>
        <w:tc>
          <w:tcPr>
            <w:tcW w:w="1839" w:type="dxa"/>
            <w:gridSpan w:val="4"/>
            <w:vAlign w:val="bottom"/>
            <w:hideMark/>
          </w:tcPr>
          <w:p w:rsidR="00E87E28" w:rsidRPr="00681FD2" w:rsidRDefault="00E87E28" w:rsidP="007B0F9B">
            <w:pPr>
              <w:spacing w:after="0" w:line="25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гр</w:t>
            </w:r>
            <w:r w:rsidR="007B0F9B">
              <w:rPr>
                <w:rFonts w:ascii="Times New Roman" w:eastAsia="Times New Roman" w:hAnsi="Times New Roman" w:cs="Times New Roman"/>
                <w:sz w:val="24"/>
                <w:szCs w:val="24"/>
                <w:lang w:eastAsia="bg-BG"/>
              </w:rPr>
              <w:t>. Варна</w:t>
            </w:r>
          </w:p>
        </w:tc>
        <w:tc>
          <w:tcPr>
            <w:tcW w:w="1146" w:type="dxa"/>
            <w:gridSpan w:val="2"/>
            <w:vAlign w:val="bottom"/>
            <w:hideMark/>
          </w:tcPr>
          <w:p w:rsidR="00E87E28" w:rsidRPr="00681FD2" w:rsidRDefault="00E87E28" w:rsidP="007B0F9B">
            <w:pPr>
              <w:spacing w:after="0" w:line="22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ул. „</w:t>
            </w:r>
            <w:r w:rsidR="007B0F9B">
              <w:rPr>
                <w:rFonts w:ascii="Times New Roman" w:eastAsia="Times New Roman" w:hAnsi="Times New Roman" w:cs="Times New Roman"/>
                <w:sz w:val="24"/>
                <w:szCs w:val="24"/>
                <w:lang w:eastAsia="bg-BG"/>
              </w:rPr>
              <w:t xml:space="preserve">Радко </w:t>
            </w:r>
            <w:proofErr w:type="spellStart"/>
            <w:r w:rsidR="007B0F9B">
              <w:rPr>
                <w:rFonts w:ascii="Times New Roman" w:eastAsia="Times New Roman" w:hAnsi="Times New Roman" w:cs="Times New Roman"/>
                <w:sz w:val="24"/>
                <w:szCs w:val="24"/>
                <w:lang w:eastAsia="bg-BG"/>
              </w:rPr>
              <w:t>Димитриев</w:t>
            </w:r>
            <w:proofErr w:type="spellEnd"/>
            <w:r w:rsidR="007B0F9B">
              <w:rPr>
                <w:rFonts w:ascii="Times New Roman" w:eastAsia="Times New Roman" w:hAnsi="Times New Roman" w:cs="Times New Roman"/>
                <w:sz w:val="24"/>
                <w:szCs w:val="24"/>
                <w:lang w:eastAsia="bg-BG"/>
              </w:rPr>
              <w:t xml:space="preserve"> </w:t>
            </w:r>
          </w:p>
        </w:tc>
        <w:tc>
          <w:tcPr>
            <w:tcW w:w="2774" w:type="dxa"/>
            <w:gridSpan w:val="4"/>
            <w:vAlign w:val="bottom"/>
            <w:hideMark/>
          </w:tcPr>
          <w:p w:rsidR="00E87E28" w:rsidRPr="00681FD2" w:rsidRDefault="00E87E28" w:rsidP="007B0F9B">
            <w:pPr>
              <w:spacing w:after="0" w:line="18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r w:rsidR="007B0F9B">
              <w:rPr>
                <w:rFonts w:ascii="Times New Roman" w:eastAsia="Times New Roman" w:hAnsi="Times New Roman" w:cs="Times New Roman"/>
                <w:sz w:val="24"/>
                <w:szCs w:val="24"/>
                <w:lang w:eastAsia="bg-BG"/>
              </w:rPr>
              <w:t>10</w:t>
            </w:r>
          </w:p>
        </w:tc>
        <w:tc>
          <w:tcPr>
            <w:tcW w:w="2567" w:type="dxa"/>
            <w:gridSpan w:val="3"/>
            <w:vAlign w:val="bottom"/>
            <w:hideMark/>
          </w:tcPr>
          <w:p w:rsidR="00E87E28" w:rsidRPr="00681FD2" w:rsidRDefault="00E87E28" w:rsidP="00E40129">
            <w:pPr>
              <w:spacing w:after="0" w:line="25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тел (....) .............</w:t>
            </w:r>
          </w:p>
        </w:tc>
        <w:tc>
          <w:tcPr>
            <w:tcW w:w="552"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/факс</w:t>
            </w:r>
          </w:p>
        </w:tc>
      </w:tr>
      <w:tr w:rsidR="007B0F9B" w:rsidRPr="00681FD2" w:rsidTr="00571D74">
        <w:trPr>
          <w:gridAfter w:val="2"/>
          <w:wAfter w:w="2749" w:type="dxa"/>
          <w:trHeight w:val="270"/>
          <w:tblCellSpacing w:w="0" w:type="dxa"/>
        </w:trPr>
        <w:tc>
          <w:tcPr>
            <w:tcW w:w="2928" w:type="dxa"/>
            <w:gridSpan w:val="3"/>
            <w:vAlign w:val="bottom"/>
            <w:hideMark/>
          </w:tcPr>
          <w:p w:rsidR="007B0F9B" w:rsidRPr="007B0F9B" w:rsidRDefault="007B0F9B" w:rsidP="007B0F9B">
            <w:pPr>
              <w:spacing w:after="0" w:line="180" w:lineRule="atLeast"/>
              <w:jc w:val="both"/>
              <w:rPr>
                <w:rFonts w:ascii="Times New Roman" w:eastAsia="Times New Roman" w:hAnsi="Times New Roman" w:cs="Times New Roman"/>
                <w:sz w:val="24"/>
                <w:szCs w:val="24"/>
                <w:lang w:val="en-GB" w:eastAsia="bg-BG"/>
              </w:rPr>
            </w:pPr>
            <w:proofErr w:type="spellStart"/>
            <w:r w:rsidRPr="00681FD2">
              <w:rPr>
                <w:rFonts w:ascii="Times New Roman" w:eastAsia="Times New Roman" w:hAnsi="Times New Roman" w:cs="Times New Roman"/>
                <w:sz w:val="24"/>
                <w:szCs w:val="24"/>
                <w:lang w:eastAsia="bg-BG"/>
              </w:rPr>
              <w:t>e-mail</w:t>
            </w:r>
            <w:proofErr w:type="spellEnd"/>
            <w:r w:rsidRPr="00681FD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val="en-GB" w:eastAsia="bg-BG"/>
              </w:rPr>
              <w:t>dgs.varna@dpshumen.bg</w:t>
            </w:r>
          </w:p>
        </w:tc>
        <w:tc>
          <w:tcPr>
            <w:tcW w:w="1839" w:type="dxa"/>
            <w:vAlign w:val="bottom"/>
            <w:hideMark/>
          </w:tcPr>
          <w:p w:rsidR="007B0F9B" w:rsidRPr="00681FD2" w:rsidRDefault="007B0F9B"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c>
          <w:tcPr>
            <w:tcW w:w="1146" w:type="dxa"/>
            <w:gridSpan w:val="2"/>
            <w:vAlign w:val="bottom"/>
            <w:hideMark/>
          </w:tcPr>
          <w:p w:rsidR="007B0F9B" w:rsidRPr="00681FD2" w:rsidRDefault="007B0F9B"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c>
          <w:tcPr>
            <w:tcW w:w="2774" w:type="dxa"/>
            <w:gridSpan w:val="6"/>
            <w:vAlign w:val="bottom"/>
            <w:hideMark/>
          </w:tcPr>
          <w:p w:rsidR="007B0F9B" w:rsidRPr="00681FD2" w:rsidRDefault="007B0F9B"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c>
          <w:tcPr>
            <w:tcW w:w="2567" w:type="dxa"/>
            <w:gridSpan w:val="2"/>
            <w:vAlign w:val="bottom"/>
            <w:hideMark/>
          </w:tcPr>
          <w:p w:rsidR="007B0F9B" w:rsidRPr="00681FD2" w:rsidRDefault="007B0F9B"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c>
          <w:tcPr>
            <w:tcW w:w="552" w:type="dxa"/>
            <w:gridSpan w:val="3"/>
            <w:vAlign w:val="bottom"/>
            <w:hideMark/>
          </w:tcPr>
          <w:p w:rsidR="007B0F9B" w:rsidRPr="00681FD2" w:rsidRDefault="007B0F9B"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r>
      <w:tr w:rsidR="00681FD2" w:rsidRPr="00681FD2" w:rsidTr="00571D74">
        <w:trPr>
          <w:trHeight w:val="285"/>
          <w:tblCellSpacing w:w="0" w:type="dxa"/>
        </w:trPr>
        <w:tc>
          <w:tcPr>
            <w:tcW w:w="2089" w:type="dxa"/>
            <w:vAlign w:val="bottom"/>
            <w:hideMark/>
          </w:tcPr>
          <w:p w:rsidR="00E87E28" w:rsidRPr="00681FD2" w:rsidRDefault="00E87E28" w:rsidP="00E40129">
            <w:pPr>
              <w:spacing w:after="0" w:line="255" w:lineRule="atLeast"/>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2.</w:t>
            </w:r>
          </w:p>
        </w:tc>
        <w:tc>
          <w:tcPr>
            <w:tcW w:w="660" w:type="dxa"/>
            <w:vAlign w:val="bottom"/>
            <w:hideMark/>
          </w:tcPr>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7.3.2.</w:t>
            </w:r>
          </w:p>
        </w:tc>
        <w:tc>
          <w:tcPr>
            <w:tcW w:w="2928" w:type="dxa"/>
            <w:gridSpan w:val="3"/>
            <w:vAlign w:val="bottom"/>
            <w:hideMark/>
          </w:tcPr>
          <w:p w:rsidR="00E87E28" w:rsidRPr="00681FD2" w:rsidRDefault="00E87E28" w:rsidP="0087503F">
            <w:pPr>
              <w:spacing w:after="0" w:line="22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За </w:t>
            </w:r>
          </w:p>
        </w:tc>
        <w:tc>
          <w:tcPr>
            <w:tcW w:w="1411" w:type="dxa"/>
            <w:gridSpan w:val="2"/>
            <w:vAlign w:val="bottom"/>
            <w:hideMark/>
          </w:tcPr>
          <w:p w:rsidR="00E87E28" w:rsidRPr="00681FD2" w:rsidRDefault="00E87E28" w:rsidP="0030364A">
            <w:pPr>
              <w:spacing w:after="0" w:line="75" w:lineRule="atLeast"/>
              <w:jc w:val="both"/>
              <w:rPr>
                <w:rFonts w:ascii="Times New Roman" w:eastAsia="Times New Roman" w:hAnsi="Times New Roman" w:cs="Times New Roman"/>
                <w:sz w:val="24"/>
                <w:szCs w:val="24"/>
                <w:lang w:eastAsia="bg-BG"/>
              </w:rPr>
            </w:pPr>
          </w:p>
        </w:tc>
        <w:tc>
          <w:tcPr>
            <w:tcW w:w="142" w:type="dxa"/>
            <w:vAlign w:val="bottom"/>
            <w:hideMark/>
          </w:tcPr>
          <w:p w:rsidR="00E87E28" w:rsidRPr="00681FD2" w:rsidRDefault="00E87E28"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c>
          <w:tcPr>
            <w:tcW w:w="4206" w:type="dxa"/>
            <w:gridSpan w:val="7"/>
            <w:vAlign w:val="bottom"/>
            <w:hideMark/>
          </w:tcPr>
          <w:p w:rsidR="00E87E28" w:rsidRPr="00681FD2" w:rsidRDefault="00E87E28" w:rsidP="0087503F">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w:t>
            </w:r>
          </w:p>
        </w:tc>
        <w:tc>
          <w:tcPr>
            <w:tcW w:w="2567" w:type="dxa"/>
            <w:gridSpan w:val="3"/>
            <w:vAlign w:val="bottom"/>
            <w:hideMark/>
          </w:tcPr>
          <w:p w:rsidR="00E87E28" w:rsidRPr="00681FD2" w:rsidRDefault="00E87E28" w:rsidP="00E40129">
            <w:pPr>
              <w:spacing w:after="0" w:line="22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w:t>
            </w:r>
          </w:p>
        </w:tc>
        <w:tc>
          <w:tcPr>
            <w:tcW w:w="552" w:type="dxa"/>
            <w:vAlign w:val="bottom"/>
            <w:hideMark/>
          </w:tcPr>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w:t>
            </w:r>
          </w:p>
        </w:tc>
      </w:tr>
      <w:tr w:rsidR="0030364A" w:rsidRPr="00681FD2" w:rsidTr="00571D74">
        <w:trPr>
          <w:gridAfter w:val="3"/>
          <w:wAfter w:w="2985" w:type="dxa"/>
          <w:trHeight w:val="80"/>
          <w:tblCellSpacing w:w="0" w:type="dxa"/>
        </w:trPr>
        <w:tc>
          <w:tcPr>
            <w:tcW w:w="2089" w:type="dxa"/>
            <w:vAlign w:val="bottom"/>
            <w:hideMark/>
          </w:tcPr>
          <w:p w:rsidR="0030364A" w:rsidRPr="00681FD2" w:rsidRDefault="0030364A" w:rsidP="00E803AD">
            <w:pPr>
              <w:spacing w:after="0" w:line="7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w:t>
            </w:r>
          </w:p>
        </w:tc>
        <w:tc>
          <w:tcPr>
            <w:tcW w:w="660" w:type="dxa"/>
            <w:vAlign w:val="bottom"/>
            <w:hideMark/>
          </w:tcPr>
          <w:p w:rsidR="0030364A" w:rsidRPr="00681FD2" w:rsidRDefault="0030364A"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c>
          <w:tcPr>
            <w:tcW w:w="2928" w:type="dxa"/>
            <w:gridSpan w:val="3"/>
            <w:vAlign w:val="bottom"/>
            <w:hideMark/>
          </w:tcPr>
          <w:p w:rsidR="0030364A" w:rsidRPr="00681FD2" w:rsidRDefault="0030364A" w:rsidP="0087503F">
            <w:pPr>
              <w:spacing w:after="0" w:line="22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тел </w:t>
            </w:r>
            <w:r w:rsidR="00E803AD">
              <w:rPr>
                <w:rFonts w:ascii="Times New Roman" w:eastAsia="Times New Roman" w:hAnsi="Times New Roman" w:cs="Times New Roman"/>
                <w:sz w:val="24"/>
                <w:szCs w:val="24"/>
                <w:lang w:eastAsia="bg-BG"/>
              </w:rPr>
              <w:t>:</w:t>
            </w:r>
            <w:r w:rsidR="00372EFD">
              <w:rPr>
                <w:rFonts w:ascii="Times New Roman" w:eastAsia="Times New Roman" w:hAnsi="Times New Roman" w:cs="Times New Roman"/>
                <w:sz w:val="24"/>
                <w:szCs w:val="24"/>
                <w:lang w:eastAsia="bg-BG"/>
              </w:rPr>
              <w:t xml:space="preserve"> </w:t>
            </w:r>
          </w:p>
        </w:tc>
        <w:tc>
          <w:tcPr>
            <w:tcW w:w="2774" w:type="dxa"/>
            <w:gridSpan w:val="5"/>
            <w:vAlign w:val="bottom"/>
            <w:hideMark/>
          </w:tcPr>
          <w:p w:rsidR="0030364A" w:rsidRPr="00372EFD" w:rsidRDefault="0030364A" w:rsidP="0087503F">
            <w:pPr>
              <w:spacing w:after="0" w:line="75" w:lineRule="atLeast"/>
              <w:jc w:val="both"/>
              <w:rPr>
                <w:rFonts w:ascii="Times New Roman" w:eastAsia="Times New Roman" w:hAnsi="Times New Roman" w:cs="Times New Roman"/>
                <w:sz w:val="24"/>
                <w:szCs w:val="24"/>
                <w:lang w:val="en-GB" w:eastAsia="bg-BG"/>
              </w:rPr>
            </w:pPr>
            <w:proofErr w:type="spellStart"/>
            <w:r w:rsidRPr="00681FD2">
              <w:rPr>
                <w:rFonts w:ascii="Times New Roman" w:eastAsia="Times New Roman" w:hAnsi="Times New Roman" w:cs="Times New Roman"/>
                <w:sz w:val="24"/>
                <w:szCs w:val="24"/>
                <w:lang w:eastAsia="bg-BG"/>
              </w:rPr>
              <w:t>e-mail</w:t>
            </w:r>
            <w:proofErr w:type="spellEnd"/>
            <w:r w:rsidRPr="00681FD2">
              <w:rPr>
                <w:rFonts w:ascii="Times New Roman" w:eastAsia="Times New Roman" w:hAnsi="Times New Roman" w:cs="Times New Roman"/>
                <w:sz w:val="24"/>
                <w:szCs w:val="24"/>
                <w:lang w:eastAsia="bg-BG"/>
              </w:rPr>
              <w:t>:</w:t>
            </w:r>
            <w:r w:rsidR="00372EFD">
              <w:rPr>
                <w:rFonts w:ascii="Times New Roman" w:eastAsia="Times New Roman" w:hAnsi="Times New Roman" w:cs="Times New Roman"/>
                <w:sz w:val="24"/>
                <w:szCs w:val="24"/>
                <w:lang w:eastAsia="bg-BG"/>
              </w:rPr>
              <w:t xml:space="preserve"> </w:t>
            </w:r>
          </w:p>
        </w:tc>
        <w:tc>
          <w:tcPr>
            <w:tcW w:w="2567" w:type="dxa"/>
            <w:gridSpan w:val="3"/>
            <w:vAlign w:val="bottom"/>
            <w:hideMark/>
          </w:tcPr>
          <w:p w:rsidR="0030364A" w:rsidRPr="00681FD2" w:rsidRDefault="0030364A"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c>
          <w:tcPr>
            <w:tcW w:w="552" w:type="dxa"/>
            <w:gridSpan w:val="3"/>
            <w:vAlign w:val="bottom"/>
            <w:hideMark/>
          </w:tcPr>
          <w:p w:rsidR="0030364A" w:rsidRPr="00681FD2" w:rsidRDefault="0030364A" w:rsidP="00E40129">
            <w:pPr>
              <w:spacing w:after="0" w:line="1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w:t>
            </w:r>
          </w:p>
        </w:tc>
      </w:tr>
    </w:tbl>
    <w:p w:rsidR="001B72F8" w:rsidRPr="00681FD2" w:rsidRDefault="001B72F8" w:rsidP="001B72F8">
      <w:pPr>
        <w:spacing w:before="495" w:after="0" w:line="270" w:lineRule="atLeast"/>
        <w:ind w:left="2124" w:firstLine="708"/>
        <w:jc w:val="both"/>
        <w:rPr>
          <w:rFonts w:ascii="Times New Roman" w:eastAsia="Times New Roman" w:hAnsi="Times New Roman" w:cs="Times New Roman"/>
          <w:b/>
          <w:bCs/>
          <w:sz w:val="24"/>
          <w:szCs w:val="24"/>
          <w:lang w:eastAsia="bg-BG"/>
        </w:rPr>
      </w:pPr>
    </w:p>
    <w:p w:rsidR="00D770B6" w:rsidRDefault="00D770B6" w:rsidP="001B72F8">
      <w:pPr>
        <w:spacing w:before="495" w:after="0" w:line="270" w:lineRule="atLeast"/>
        <w:ind w:left="2124" w:firstLine="708"/>
        <w:jc w:val="both"/>
        <w:rPr>
          <w:rFonts w:ascii="Times New Roman" w:eastAsia="Times New Roman" w:hAnsi="Times New Roman" w:cs="Times New Roman"/>
          <w:b/>
          <w:bCs/>
          <w:sz w:val="24"/>
          <w:szCs w:val="24"/>
          <w:lang w:val="en-GB" w:eastAsia="bg-BG"/>
        </w:rPr>
      </w:pPr>
    </w:p>
    <w:p w:rsidR="00E87E28" w:rsidRPr="00681FD2" w:rsidRDefault="00E87E28" w:rsidP="001B72F8">
      <w:pPr>
        <w:spacing w:before="495" w:after="0" w:line="270" w:lineRule="atLeast"/>
        <w:ind w:left="2124" w:firstLine="708"/>
        <w:jc w:val="both"/>
        <w:rPr>
          <w:rFonts w:ascii="Times New Roman" w:eastAsia="Times New Roman" w:hAnsi="Times New Roman" w:cs="Times New Roman"/>
          <w:b/>
          <w:bCs/>
          <w:sz w:val="24"/>
          <w:szCs w:val="24"/>
          <w:lang w:eastAsia="bg-BG"/>
        </w:rPr>
      </w:pPr>
      <w:r w:rsidRPr="00681FD2">
        <w:rPr>
          <w:rFonts w:ascii="Times New Roman" w:eastAsia="Times New Roman" w:hAnsi="Times New Roman" w:cs="Times New Roman"/>
          <w:b/>
          <w:bCs/>
          <w:sz w:val="24"/>
          <w:szCs w:val="24"/>
          <w:lang w:eastAsia="bg-BG"/>
        </w:rPr>
        <w:t>X. </w:t>
      </w:r>
      <w:r w:rsidRPr="00681FD2">
        <w:rPr>
          <w:rFonts w:ascii="Times New Roman" w:eastAsia="Times New Roman" w:hAnsi="Times New Roman" w:cs="Times New Roman"/>
          <w:b/>
          <w:bCs/>
          <w:sz w:val="24"/>
          <w:szCs w:val="24"/>
          <w:u w:val="single"/>
          <w:lang w:eastAsia="bg-BG"/>
        </w:rPr>
        <w:t>ЗАКЛЮЧИТЕЛНИ РАЗПОРЕДБИ</w:t>
      </w:r>
    </w:p>
    <w:p w:rsidR="00E87E28" w:rsidRPr="00681FD2" w:rsidRDefault="00E87E28" w:rsidP="00E40129">
      <w:pPr>
        <w:spacing w:after="0" w:line="270"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Чл.10</w:t>
      </w:r>
      <w:r w:rsidR="001B72F8" w:rsidRPr="00681FD2">
        <w:rPr>
          <w:rFonts w:ascii="Times New Roman" w:eastAsia="Times New Roman" w:hAnsi="Times New Roman" w:cs="Times New Roman"/>
          <w:sz w:val="24"/>
          <w:szCs w:val="24"/>
          <w:lang w:eastAsia="bg-BG"/>
        </w:rPr>
        <w:t xml:space="preserve"> </w:t>
      </w:r>
      <w:r w:rsidRPr="00681FD2">
        <w:rPr>
          <w:rFonts w:ascii="Times New Roman" w:eastAsia="Times New Roman" w:hAnsi="Times New Roman" w:cs="Times New Roman"/>
          <w:sz w:val="24"/>
          <w:szCs w:val="24"/>
          <w:lang w:eastAsia="bg-BG"/>
        </w:rPr>
        <w:t>(1) Настоящият договор влиза в сила от датата на подписването му от страните.</w:t>
      </w:r>
    </w:p>
    <w:p w:rsidR="00E87E28" w:rsidRPr="00681FD2" w:rsidRDefault="00E87E28" w:rsidP="00E40129">
      <w:pPr>
        <w:spacing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(2)Настоящият договор може да бъде изменян по взаимно съгласие между страните, изразено в писмено споразумение-анекс.</w:t>
      </w:r>
    </w:p>
    <w:p w:rsidR="00E87E28" w:rsidRPr="00681FD2" w:rsidRDefault="00E87E28" w:rsidP="00E40129">
      <w:pPr>
        <w:spacing w:before="15" w:after="0" w:line="270"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(3)За неуредените в договора случаи се прилагат разпоредбите на българското законодателство.</w:t>
      </w:r>
    </w:p>
    <w:p w:rsidR="00E87E28" w:rsidRPr="00681FD2" w:rsidRDefault="00E87E28" w:rsidP="00E40129">
      <w:pPr>
        <w:spacing w:before="30" w:after="0" w:line="285"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(4).Възникналите спорове, относно изпълнението, неизпълнението или тълкуването на настоящия договор се решават, чрез преговори и взаимно съгласие между страните, изразено в писмено споразумение, а когато такова липсва спорът се решава от компетентен съд.</w:t>
      </w:r>
    </w:p>
    <w:p w:rsidR="00E87E28" w:rsidRPr="00681FD2" w:rsidRDefault="00E87E28" w:rsidP="00E40129">
      <w:pPr>
        <w:spacing w:before="255" w:after="0" w:line="285" w:lineRule="atLeast"/>
        <w:ind w:firstLine="285"/>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 xml:space="preserve">Настоящият договор се състои от </w:t>
      </w:r>
      <w:r w:rsidR="00E9586C">
        <w:rPr>
          <w:rFonts w:ascii="Times New Roman" w:eastAsia="Times New Roman" w:hAnsi="Times New Roman" w:cs="Times New Roman"/>
          <w:sz w:val="24"/>
          <w:szCs w:val="24"/>
          <w:lang w:eastAsia="bg-BG"/>
        </w:rPr>
        <w:t>12</w:t>
      </w:r>
      <w:r w:rsidRPr="00681FD2">
        <w:rPr>
          <w:rFonts w:ascii="Times New Roman" w:eastAsia="Times New Roman" w:hAnsi="Times New Roman" w:cs="Times New Roman"/>
          <w:sz w:val="24"/>
          <w:szCs w:val="24"/>
          <w:lang w:eastAsia="bg-BG"/>
        </w:rPr>
        <w:t xml:space="preserve"> страници, изготви се и се подписа от страните в два (2) еднообразни екземпляра – по един за всяка от страните, като всеки екземпляр е със силата на оригинал, като Приложение № 2 е неразделна част от него.</w:t>
      </w:r>
    </w:p>
    <w:p w:rsidR="00E87E28" w:rsidRPr="00681FD2" w:rsidRDefault="00E87E28" w:rsidP="00E40129">
      <w:pPr>
        <w:spacing w:before="24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w:t>
      </w:r>
    </w:p>
    <w:tbl>
      <w:tblPr>
        <w:tblW w:w="7230" w:type="dxa"/>
        <w:tblCellSpacing w:w="0" w:type="dxa"/>
        <w:tblInd w:w="720" w:type="dxa"/>
        <w:tblCellMar>
          <w:left w:w="0" w:type="dxa"/>
          <w:right w:w="0" w:type="dxa"/>
        </w:tblCellMar>
        <w:tblLook w:val="04A0" w:firstRow="1" w:lastRow="0" w:firstColumn="1" w:lastColumn="0" w:noHBand="0" w:noVBand="1"/>
      </w:tblPr>
      <w:tblGrid>
        <w:gridCol w:w="5040"/>
        <w:gridCol w:w="2190"/>
      </w:tblGrid>
      <w:tr w:rsidR="00681FD2" w:rsidRPr="00681FD2" w:rsidTr="00E87E28">
        <w:trPr>
          <w:trHeight w:val="315"/>
          <w:tblCellSpacing w:w="0" w:type="dxa"/>
        </w:trPr>
        <w:tc>
          <w:tcPr>
            <w:tcW w:w="5040" w:type="dxa"/>
            <w:vAlign w:val="bottom"/>
            <w:hideMark/>
          </w:tcPr>
          <w:p w:rsidR="00E87E28" w:rsidRPr="00681FD2" w:rsidRDefault="00E87E28" w:rsidP="00E40129">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ЗА ВЪЗЛОЖИТЕЛЯ:</w:t>
            </w:r>
          </w:p>
        </w:tc>
        <w:tc>
          <w:tcPr>
            <w:tcW w:w="2190" w:type="dxa"/>
            <w:vAlign w:val="bottom"/>
            <w:hideMark/>
          </w:tcPr>
          <w:p w:rsidR="00E87E28" w:rsidRPr="00681FD2" w:rsidRDefault="00E87E28" w:rsidP="00E40129">
            <w:pPr>
              <w:spacing w:after="0" w:line="285" w:lineRule="atLeast"/>
              <w:jc w:val="both"/>
              <w:rPr>
                <w:rFonts w:ascii="Times New Roman" w:eastAsia="Times New Roman" w:hAnsi="Times New Roman" w:cs="Times New Roman"/>
                <w:sz w:val="24"/>
                <w:szCs w:val="24"/>
                <w:lang w:eastAsia="bg-BG"/>
              </w:rPr>
            </w:pPr>
            <w:r w:rsidRPr="00681FD2">
              <w:rPr>
                <w:rFonts w:ascii="Times New Roman" w:eastAsia="Times New Roman" w:hAnsi="Times New Roman" w:cs="Times New Roman"/>
                <w:sz w:val="24"/>
                <w:szCs w:val="24"/>
                <w:lang w:eastAsia="bg-BG"/>
              </w:rPr>
              <w:t>ЗА ИЗПЪЛНИТЕЛЯ:</w:t>
            </w:r>
          </w:p>
        </w:tc>
      </w:tr>
    </w:tbl>
    <w:p w:rsidR="00EF7652" w:rsidRPr="00EF7652" w:rsidRDefault="00444335" w:rsidP="00EF7652">
      <w:pPr>
        <w:pStyle w:val="a9"/>
        <w:ind w:firstLine="567"/>
        <w:rPr>
          <w:rFonts w:ascii="Times New Roman" w:hAnsi="Times New Roman"/>
        </w:rPr>
      </w:pPr>
      <w:r w:rsidRPr="00EF7652">
        <w:rPr>
          <w:rFonts w:ascii="Times New Roman" w:hAnsi="Times New Roman"/>
          <w:sz w:val="24"/>
          <w:szCs w:val="24"/>
          <w:lang w:val="en-GB"/>
        </w:rPr>
        <w:t xml:space="preserve">              </w:t>
      </w:r>
      <w:proofErr w:type="gramStart"/>
      <w:r w:rsidR="00EF7652" w:rsidRPr="00EF7652">
        <w:rPr>
          <w:rFonts w:ascii="Times New Roman" w:hAnsi="Times New Roman"/>
          <w:lang w:val="ru-RU"/>
        </w:rPr>
        <w:t>(</w:t>
      </w:r>
      <w:r w:rsidR="00E72B08">
        <w:rPr>
          <w:rFonts w:ascii="Times New Roman" w:hAnsi="Times New Roman"/>
        </w:rPr>
        <w:t xml:space="preserve"> </w:t>
      </w:r>
      <w:r w:rsidR="00EF7652" w:rsidRPr="00EF7652">
        <w:rPr>
          <w:rFonts w:ascii="Times New Roman" w:hAnsi="Times New Roman"/>
          <w:lang w:val="ru-RU"/>
        </w:rPr>
        <w:t>директор-</w:t>
      </w:r>
      <w:proofErr w:type="spellStart"/>
      <w:r w:rsidR="00EF7652" w:rsidRPr="00EF7652">
        <w:rPr>
          <w:rFonts w:ascii="Times New Roman" w:hAnsi="Times New Roman"/>
          <w:lang w:val="ru-RU"/>
        </w:rPr>
        <w:t>инж</w:t>
      </w:r>
      <w:proofErr w:type="spellEnd"/>
      <w:r w:rsidR="00EF7652" w:rsidRPr="00EF7652">
        <w:rPr>
          <w:rFonts w:ascii="Times New Roman" w:hAnsi="Times New Roman"/>
          <w:lang w:val="ru-RU"/>
        </w:rPr>
        <w:t>.</w:t>
      </w:r>
      <w:proofErr w:type="gramEnd"/>
      <w:r w:rsidR="00EF7652" w:rsidRPr="00EF7652">
        <w:rPr>
          <w:rFonts w:ascii="Times New Roman" w:hAnsi="Times New Roman"/>
          <w:lang w:val="ru-RU"/>
        </w:rPr>
        <w:t xml:space="preserve"> </w:t>
      </w:r>
      <w:proofErr w:type="spellStart"/>
      <w:r w:rsidR="0087503F">
        <w:rPr>
          <w:rFonts w:ascii="Times New Roman" w:hAnsi="Times New Roman"/>
          <w:lang w:val="ru-RU"/>
        </w:rPr>
        <w:t>Ив</w:t>
      </w:r>
      <w:proofErr w:type="gramStart"/>
      <w:r w:rsidR="0087503F">
        <w:rPr>
          <w:rFonts w:ascii="Times New Roman" w:hAnsi="Times New Roman"/>
          <w:lang w:val="ru-RU"/>
        </w:rPr>
        <w:t>.И</w:t>
      </w:r>
      <w:proofErr w:type="gramEnd"/>
      <w:r w:rsidR="0087503F">
        <w:rPr>
          <w:rFonts w:ascii="Times New Roman" w:hAnsi="Times New Roman"/>
          <w:lang w:val="ru-RU"/>
        </w:rPr>
        <w:t>ванов</w:t>
      </w:r>
      <w:proofErr w:type="spellEnd"/>
      <w:r w:rsidR="00EF7652" w:rsidRPr="00EF7652">
        <w:rPr>
          <w:rFonts w:ascii="Times New Roman" w:hAnsi="Times New Roman"/>
          <w:lang w:val="ru-RU"/>
        </w:rPr>
        <w:t xml:space="preserve">)                                                      </w:t>
      </w:r>
      <w:r w:rsidR="00EF7652" w:rsidRPr="00EF7652">
        <w:rPr>
          <w:rFonts w:ascii="Times New Roman" w:hAnsi="Times New Roman"/>
        </w:rPr>
        <w:t>(</w:t>
      </w:r>
      <w:r w:rsidR="0087503F">
        <w:rPr>
          <w:rFonts w:ascii="Times New Roman" w:hAnsi="Times New Roman"/>
        </w:rPr>
        <w:t>……………</w:t>
      </w:r>
      <w:r w:rsidR="00EF7652" w:rsidRPr="00EF7652">
        <w:rPr>
          <w:rFonts w:ascii="Times New Roman" w:hAnsi="Times New Roman"/>
        </w:rPr>
        <w:t>)</w:t>
      </w:r>
      <w:r w:rsidR="00EF7652" w:rsidRPr="00EF7652">
        <w:rPr>
          <w:rFonts w:ascii="Times New Roman" w:hAnsi="Times New Roman"/>
          <w:lang w:val="ru-RU"/>
        </w:rPr>
        <w:t xml:space="preserve">   </w:t>
      </w:r>
    </w:p>
    <w:p w:rsidR="00EF7652" w:rsidRPr="00EF7652" w:rsidRDefault="00EF7652" w:rsidP="00EF7652">
      <w:pPr>
        <w:ind w:left="1416" w:firstLine="708"/>
        <w:jc w:val="both"/>
        <w:rPr>
          <w:rFonts w:ascii="Times New Roman" w:eastAsia="Calibri" w:hAnsi="Times New Roman" w:cs="Times New Roman"/>
          <w:sz w:val="24"/>
          <w:szCs w:val="24"/>
          <w:lang w:val="ru-RU"/>
        </w:rPr>
      </w:pPr>
    </w:p>
    <w:p w:rsidR="00EF7652" w:rsidRPr="00EF7652" w:rsidRDefault="00EF7652" w:rsidP="00EF7652">
      <w:pPr>
        <w:ind w:left="1416" w:firstLine="708"/>
        <w:jc w:val="both"/>
        <w:rPr>
          <w:rFonts w:ascii="Times New Roman" w:eastAsia="Calibri" w:hAnsi="Times New Roman" w:cs="Times New Roman"/>
          <w:sz w:val="24"/>
          <w:szCs w:val="24"/>
          <w:lang w:val="ru-RU"/>
        </w:rPr>
      </w:pPr>
      <w:r w:rsidRPr="00EF7652">
        <w:rPr>
          <w:rFonts w:ascii="Times New Roman" w:eastAsia="Calibri" w:hAnsi="Times New Roman" w:cs="Times New Roman"/>
          <w:sz w:val="24"/>
          <w:szCs w:val="24"/>
          <w:lang w:val="ru-RU"/>
        </w:rPr>
        <w:t>…………………</w:t>
      </w:r>
    </w:p>
    <w:p w:rsidR="00EF7652" w:rsidRPr="00EF7652" w:rsidRDefault="00EF7652" w:rsidP="00EF7652">
      <w:pPr>
        <w:ind w:firstLine="708"/>
        <w:jc w:val="both"/>
        <w:rPr>
          <w:rFonts w:ascii="Times New Roman" w:eastAsia="Calibri" w:hAnsi="Times New Roman" w:cs="Times New Roman"/>
          <w:sz w:val="24"/>
          <w:szCs w:val="24"/>
          <w:lang w:val="ru-RU"/>
        </w:rPr>
      </w:pPr>
      <w:r w:rsidRPr="00EF7652">
        <w:rPr>
          <w:rFonts w:ascii="Times New Roman" w:eastAsia="Calibri" w:hAnsi="Times New Roman" w:cs="Times New Roman"/>
          <w:sz w:val="24"/>
          <w:szCs w:val="24"/>
          <w:lang w:val="ru-RU"/>
        </w:rPr>
        <w:t>(</w:t>
      </w:r>
      <w:r w:rsidR="00E72B08">
        <w:rPr>
          <w:rFonts w:ascii="Times New Roman" w:eastAsia="Calibri" w:hAnsi="Times New Roman" w:cs="Times New Roman"/>
          <w:sz w:val="24"/>
          <w:szCs w:val="24"/>
          <w:lang w:val="ru-RU"/>
        </w:rPr>
        <w:t xml:space="preserve"> </w:t>
      </w:r>
      <w:r w:rsidRPr="00EF7652">
        <w:rPr>
          <w:rFonts w:ascii="Times New Roman" w:eastAsia="Calibri" w:hAnsi="Times New Roman" w:cs="Times New Roman"/>
          <w:sz w:val="24"/>
          <w:szCs w:val="24"/>
          <w:lang w:val="ru-RU"/>
        </w:rPr>
        <w:t xml:space="preserve">р-л </w:t>
      </w:r>
      <w:proofErr w:type="spellStart"/>
      <w:r w:rsidRPr="00EF7652">
        <w:rPr>
          <w:rFonts w:ascii="Times New Roman" w:eastAsia="Calibri" w:hAnsi="Times New Roman" w:cs="Times New Roman"/>
          <w:sz w:val="24"/>
          <w:szCs w:val="24"/>
          <w:lang w:val="ru-RU"/>
        </w:rPr>
        <w:t>счетоводен</w:t>
      </w:r>
      <w:proofErr w:type="spellEnd"/>
      <w:r w:rsidRPr="00EF7652">
        <w:rPr>
          <w:rFonts w:ascii="Times New Roman" w:eastAsia="Calibri" w:hAnsi="Times New Roman" w:cs="Times New Roman"/>
          <w:sz w:val="24"/>
          <w:szCs w:val="24"/>
          <w:lang w:val="ru-RU"/>
        </w:rPr>
        <w:t xml:space="preserve"> отдел </w:t>
      </w:r>
      <w:proofErr w:type="gramStart"/>
      <w:r w:rsidRPr="00EF7652">
        <w:rPr>
          <w:rFonts w:ascii="Times New Roman" w:eastAsia="Calibri" w:hAnsi="Times New Roman" w:cs="Times New Roman"/>
          <w:sz w:val="24"/>
          <w:szCs w:val="24"/>
          <w:lang w:val="ru-RU"/>
        </w:rPr>
        <w:t>–</w:t>
      </w:r>
      <w:proofErr w:type="spellStart"/>
      <w:r w:rsidR="0087503F">
        <w:rPr>
          <w:rFonts w:ascii="Times New Roman" w:eastAsia="Calibri" w:hAnsi="Times New Roman" w:cs="Times New Roman"/>
          <w:sz w:val="24"/>
          <w:szCs w:val="24"/>
          <w:lang w:val="ru-RU"/>
        </w:rPr>
        <w:t>В</w:t>
      </w:r>
      <w:proofErr w:type="gramEnd"/>
      <w:r w:rsidR="0087503F">
        <w:rPr>
          <w:rFonts w:ascii="Times New Roman" w:eastAsia="Calibri" w:hAnsi="Times New Roman" w:cs="Times New Roman"/>
          <w:sz w:val="24"/>
          <w:szCs w:val="24"/>
          <w:lang w:val="ru-RU"/>
        </w:rPr>
        <w:t>.Бонева</w:t>
      </w:r>
      <w:proofErr w:type="spellEnd"/>
      <w:r w:rsidRPr="00EF7652">
        <w:rPr>
          <w:rFonts w:ascii="Times New Roman" w:eastAsia="Calibri" w:hAnsi="Times New Roman" w:cs="Times New Roman"/>
          <w:sz w:val="24"/>
          <w:szCs w:val="24"/>
          <w:lang w:val="ru-RU"/>
        </w:rPr>
        <w:t>)</w:t>
      </w:r>
    </w:p>
    <w:p w:rsidR="00EF7652" w:rsidRPr="00EF7652" w:rsidRDefault="00EF7652" w:rsidP="00EF7652">
      <w:pPr>
        <w:ind w:firstLine="708"/>
        <w:jc w:val="both"/>
        <w:rPr>
          <w:rFonts w:ascii="Times New Roman" w:eastAsia="Calibri" w:hAnsi="Times New Roman" w:cs="Times New Roman"/>
          <w:sz w:val="24"/>
          <w:szCs w:val="24"/>
          <w:lang w:val="ru-RU"/>
        </w:rPr>
      </w:pPr>
    </w:p>
    <w:p w:rsidR="00EF7652" w:rsidRPr="00EF7652" w:rsidRDefault="00EF7652" w:rsidP="00EF7652">
      <w:pPr>
        <w:ind w:firstLine="708"/>
        <w:jc w:val="both"/>
        <w:rPr>
          <w:rFonts w:ascii="Times New Roman" w:eastAsia="Calibri" w:hAnsi="Times New Roman" w:cs="Times New Roman"/>
          <w:sz w:val="24"/>
          <w:szCs w:val="24"/>
          <w:lang w:val="ru-RU"/>
        </w:rPr>
      </w:pPr>
      <w:r w:rsidRPr="00EF7652">
        <w:rPr>
          <w:rFonts w:ascii="Times New Roman" w:eastAsia="Calibri" w:hAnsi="Times New Roman" w:cs="Times New Roman"/>
          <w:sz w:val="24"/>
          <w:szCs w:val="24"/>
          <w:lang w:val="ru-RU"/>
        </w:rPr>
        <w:t xml:space="preserve">                        ………………….</w:t>
      </w:r>
    </w:p>
    <w:p w:rsidR="00EF7652" w:rsidRPr="00EF7652" w:rsidRDefault="00EF7652" w:rsidP="00EF7652">
      <w:pPr>
        <w:ind w:firstLine="708"/>
        <w:jc w:val="both"/>
        <w:rPr>
          <w:rFonts w:ascii="Times New Roman" w:eastAsia="Calibri" w:hAnsi="Times New Roman" w:cs="Times New Roman"/>
          <w:sz w:val="24"/>
          <w:szCs w:val="24"/>
          <w:lang w:val="ru-RU"/>
        </w:rPr>
      </w:pPr>
      <w:r w:rsidRPr="00EF7652">
        <w:rPr>
          <w:rFonts w:ascii="Times New Roman" w:eastAsia="Calibri" w:hAnsi="Times New Roman" w:cs="Times New Roman"/>
          <w:sz w:val="24"/>
          <w:szCs w:val="24"/>
          <w:lang w:val="ru-RU"/>
        </w:rPr>
        <w:t>(</w:t>
      </w:r>
      <w:proofErr w:type="spellStart"/>
      <w:r w:rsidRPr="00EF7652">
        <w:rPr>
          <w:rFonts w:ascii="Times New Roman" w:eastAsia="Calibri" w:hAnsi="Times New Roman" w:cs="Times New Roman"/>
          <w:sz w:val="24"/>
          <w:szCs w:val="24"/>
          <w:lang w:val="ru-RU"/>
        </w:rPr>
        <w:t>юрисконсулт</w:t>
      </w:r>
      <w:proofErr w:type="spellEnd"/>
      <w:r w:rsidRPr="00EF7652">
        <w:rPr>
          <w:rFonts w:ascii="Times New Roman" w:eastAsia="Calibri" w:hAnsi="Times New Roman" w:cs="Times New Roman"/>
          <w:sz w:val="24"/>
          <w:szCs w:val="24"/>
          <w:lang w:val="ru-RU"/>
        </w:rPr>
        <w:t xml:space="preserve"> – </w:t>
      </w:r>
      <w:proofErr w:type="spellStart"/>
      <w:r w:rsidRPr="00EF7652">
        <w:rPr>
          <w:rFonts w:ascii="Times New Roman" w:eastAsia="Calibri" w:hAnsi="Times New Roman" w:cs="Times New Roman"/>
          <w:sz w:val="24"/>
          <w:szCs w:val="24"/>
          <w:lang w:val="ru-RU"/>
        </w:rPr>
        <w:t>Г.Вълева</w:t>
      </w:r>
      <w:proofErr w:type="spellEnd"/>
      <w:r w:rsidRPr="00EF7652">
        <w:rPr>
          <w:rFonts w:ascii="Times New Roman" w:eastAsia="Calibri" w:hAnsi="Times New Roman" w:cs="Times New Roman"/>
          <w:sz w:val="24"/>
          <w:szCs w:val="24"/>
          <w:lang w:val="ru-RU"/>
        </w:rPr>
        <w:t>)</w:t>
      </w:r>
    </w:p>
    <w:p w:rsidR="00A345DB" w:rsidRPr="00444335" w:rsidRDefault="00444335" w:rsidP="00E40129">
      <w:pPr>
        <w:jc w:val="both"/>
        <w:rPr>
          <w:sz w:val="24"/>
          <w:szCs w:val="24"/>
          <w:lang w:val="en-GB"/>
        </w:rPr>
      </w:pPr>
      <w:r>
        <w:rPr>
          <w:sz w:val="24"/>
          <w:szCs w:val="24"/>
          <w:lang w:val="en-GB"/>
        </w:rPr>
        <w:t xml:space="preserve">                                                                                                        </w:t>
      </w:r>
    </w:p>
    <w:sectPr w:rsidR="00A345DB" w:rsidRPr="00444335" w:rsidSect="00A345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2ED" w:rsidRDefault="00B702ED" w:rsidP="00C71E5F">
      <w:pPr>
        <w:spacing w:after="0" w:line="240" w:lineRule="auto"/>
      </w:pPr>
      <w:r>
        <w:separator/>
      </w:r>
    </w:p>
  </w:endnote>
  <w:endnote w:type="continuationSeparator" w:id="0">
    <w:p w:rsidR="00B702ED" w:rsidRDefault="00B702ED" w:rsidP="00C71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2ED" w:rsidRDefault="00B702ED" w:rsidP="00C71E5F">
      <w:pPr>
        <w:spacing w:after="0" w:line="240" w:lineRule="auto"/>
      </w:pPr>
      <w:r>
        <w:separator/>
      </w:r>
    </w:p>
  </w:footnote>
  <w:footnote w:type="continuationSeparator" w:id="0">
    <w:p w:rsidR="00B702ED" w:rsidRDefault="00B702ED" w:rsidP="00C71E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87E28"/>
    <w:rsid w:val="00054DF5"/>
    <w:rsid w:val="00062A00"/>
    <w:rsid w:val="00095541"/>
    <w:rsid w:val="000A5F2D"/>
    <w:rsid w:val="000C029B"/>
    <w:rsid w:val="000D01FA"/>
    <w:rsid w:val="00113988"/>
    <w:rsid w:val="00174CF9"/>
    <w:rsid w:val="00190D68"/>
    <w:rsid w:val="00194956"/>
    <w:rsid w:val="001B6C9D"/>
    <w:rsid w:val="001B72F8"/>
    <w:rsid w:val="0030364A"/>
    <w:rsid w:val="00372EFD"/>
    <w:rsid w:val="0037356A"/>
    <w:rsid w:val="003B1AE5"/>
    <w:rsid w:val="003E30CF"/>
    <w:rsid w:val="003E6666"/>
    <w:rsid w:val="00406B12"/>
    <w:rsid w:val="00413681"/>
    <w:rsid w:val="00427A45"/>
    <w:rsid w:val="00444335"/>
    <w:rsid w:val="00482B20"/>
    <w:rsid w:val="004B5DC3"/>
    <w:rsid w:val="004C4D1C"/>
    <w:rsid w:val="004E4C1C"/>
    <w:rsid w:val="005443D4"/>
    <w:rsid w:val="00557075"/>
    <w:rsid w:val="00571D74"/>
    <w:rsid w:val="005757A6"/>
    <w:rsid w:val="00595374"/>
    <w:rsid w:val="005B32E7"/>
    <w:rsid w:val="005C0DFB"/>
    <w:rsid w:val="00681FD2"/>
    <w:rsid w:val="00697435"/>
    <w:rsid w:val="006E3279"/>
    <w:rsid w:val="006F7A7D"/>
    <w:rsid w:val="007061E2"/>
    <w:rsid w:val="007134F8"/>
    <w:rsid w:val="00730ADB"/>
    <w:rsid w:val="0073322C"/>
    <w:rsid w:val="00734D4A"/>
    <w:rsid w:val="0075487E"/>
    <w:rsid w:val="00783FEB"/>
    <w:rsid w:val="007940D3"/>
    <w:rsid w:val="007B0F9B"/>
    <w:rsid w:val="007D1FD5"/>
    <w:rsid w:val="00820630"/>
    <w:rsid w:val="00847F03"/>
    <w:rsid w:val="00850E0E"/>
    <w:rsid w:val="00871D75"/>
    <w:rsid w:val="0087503F"/>
    <w:rsid w:val="008773E7"/>
    <w:rsid w:val="0088620E"/>
    <w:rsid w:val="008A5C61"/>
    <w:rsid w:val="008A6BFB"/>
    <w:rsid w:val="008E3449"/>
    <w:rsid w:val="008F2E8C"/>
    <w:rsid w:val="009A1188"/>
    <w:rsid w:val="009B3DF4"/>
    <w:rsid w:val="009B4D5C"/>
    <w:rsid w:val="00A02BDB"/>
    <w:rsid w:val="00A10276"/>
    <w:rsid w:val="00A1507A"/>
    <w:rsid w:val="00A25A11"/>
    <w:rsid w:val="00A345DB"/>
    <w:rsid w:val="00A418EC"/>
    <w:rsid w:val="00AF0A8F"/>
    <w:rsid w:val="00AF4DC1"/>
    <w:rsid w:val="00B3404B"/>
    <w:rsid w:val="00B661D7"/>
    <w:rsid w:val="00B702ED"/>
    <w:rsid w:val="00B70E52"/>
    <w:rsid w:val="00B87693"/>
    <w:rsid w:val="00B87A66"/>
    <w:rsid w:val="00BA58C1"/>
    <w:rsid w:val="00C14E49"/>
    <w:rsid w:val="00C27B79"/>
    <w:rsid w:val="00C71A18"/>
    <w:rsid w:val="00C71E5F"/>
    <w:rsid w:val="00C74153"/>
    <w:rsid w:val="00C83DA3"/>
    <w:rsid w:val="00C92371"/>
    <w:rsid w:val="00C946E6"/>
    <w:rsid w:val="00CA099C"/>
    <w:rsid w:val="00CD0052"/>
    <w:rsid w:val="00D071BD"/>
    <w:rsid w:val="00D470C9"/>
    <w:rsid w:val="00D5088C"/>
    <w:rsid w:val="00D770B6"/>
    <w:rsid w:val="00D940B6"/>
    <w:rsid w:val="00DA085C"/>
    <w:rsid w:val="00DF319F"/>
    <w:rsid w:val="00DF7BF3"/>
    <w:rsid w:val="00E00D12"/>
    <w:rsid w:val="00E10F55"/>
    <w:rsid w:val="00E40129"/>
    <w:rsid w:val="00E51705"/>
    <w:rsid w:val="00E53459"/>
    <w:rsid w:val="00E72B08"/>
    <w:rsid w:val="00E803AD"/>
    <w:rsid w:val="00E87E28"/>
    <w:rsid w:val="00E9586C"/>
    <w:rsid w:val="00EA439B"/>
    <w:rsid w:val="00EF7652"/>
    <w:rsid w:val="00F072CC"/>
    <w:rsid w:val="00F4589B"/>
    <w:rsid w:val="00F82A1E"/>
    <w:rsid w:val="00F955E9"/>
    <w:rsid w:val="00FD269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5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1">
    <w:name w:val="ft1"/>
    <w:basedOn w:val="a0"/>
    <w:rsid w:val="00E87E28"/>
  </w:style>
  <w:style w:type="character" w:customStyle="1" w:styleId="ft2">
    <w:name w:val="ft2"/>
    <w:basedOn w:val="a0"/>
    <w:rsid w:val="00E87E28"/>
  </w:style>
  <w:style w:type="paragraph" w:customStyle="1" w:styleId="p2">
    <w:name w:val="p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3">
    <w:name w:val="ft3"/>
    <w:basedOn w:val="a0"/>
    <w:rsid w:val="00E87E28"/>
  </w:style>
  <w:style w:type="character" w:customStyle="1" w:styleId="ft4">
    <w:name w:val="ft4"/>
    <w:basedOn w:val="a0"/>
    <w:rsid w:val="00E87E28"/>
  </w:style>
  <w:style w:type="paragraph" w:customStyle="1" w:styleId="p3">
    <w:name w:val="p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4">
    <w:name w:val="p4"/>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5">
    <w:name w:val="p5"/>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
    <w:name w:val="p6"/>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apple-converted-space">
    <w:name w:val="apple-converted-space"/>
    <w:basedOn w:val="a0"/>
    <w:rsid w:val="00E87E28"/>
  </w:style>
  <w:style w:type="paragraph" w:customStyle="1" w:styleId="p7">
    <w:name w:val="p7"/>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7">
    <w:name w:val="ft7"/>
    <w:basedOn w:val="a0"/>
    <w:rsid w:val="00E87E28"/>
  </w:style>
  <w:style w:type="paragraph" w:customStyle="1" w:styleId="p8">
    <w:name w:val="p8"/>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9">
    <w:name w:val="p9"/>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10">
    <w:name w:val="p10"/>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11">
    <w:name w:val="p1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12">
    <w:name w:val="p1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13">
    <w:name w:val="p1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14">
    <w:name w:val="p14"/>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11">
    <w:name w:val="ft11"/>
    <w:basedOn w:val="a0"/>
    <w:rsid w:val="00E87E28"/>
  </w:style>
  <w:style w:type="paragraph" w:customStyle="1" w:styleId="p15">
    <w:name w:val="p15"/>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16">
    <w:name w:val="p16"/>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14">
    <w:name w:val="ft14"/>
    <w:basedOn w:val="a0"/>
    <w:rsid w:val="00E87E28"/>
  </w:style>
  <w:style w:type="paragraph" w:customStyle="1" w:styleId="p17">
    <w:name w:val="p17"/>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18">
    <w:name w:val="p18"/>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15">
    <w:name w:val="ft15"/>
    <w:basedOn w:val="a0"/>
    <w:rsid w:val="00E87E28"/>
  </w:style>
  <w:style w:type="paragraph" w:customStyle="1" w:styleId="p19">
    <w:name w:val="p19"/>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16">
    <w:name w:val="ft16"/>
    <w:basedOn w:val="a0"/>
    <w:rsid w:val="00E87E28"/>
  </w:style>
  <w:style w:type="paragraph" w:customStyle="1" w:styleId="p20">
    <w:name w:val="p20"/>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17">
    <w:name w:val="ft17"/>
    <w:basedOn w:val="a0"/>
    <w:rsid w:val="00E87E28"/>
  </w:style>
  <w:style w:type="paragraph" w:customStyle="1" w:styleId="p21">
    <w:name w:val="p2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5">
    <w:name w:val="ft5"/>
    <w:basedOn w:val="a0"/>
    <w:rsid w:val="00E87E28"/>
  </w:style>
  <w:style w:type="character" w:customStyle="1" w:styleId="ft18">
    <w:name w:val="ft18"/>
    <w:basedOn w:val="a0"/>
    <w:rsid w:val="00E87E28"/>
  </w:style>
  <w:style w:type="paragraph" w:customStyle="1" w:styleId="p22">
    <w:name w:val="p2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23">
    <w:name w:val="p2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24">
    <w:name w:val="p24"/>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25">
    <w:name w:val="p25"/>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26">
    <w:name w:val="p26"/>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27">
    <w:name w:val="p27"/>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28">
    <w:name w:val="p28"/>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29">
    <w:name w:val="p29"/>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30">
    <w:name w:val="p30"/>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31">
    <w:name w:val="p3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32">
    <w:name w:val="p3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33">
    <w:name w:val="p3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34">
    <w:name w:val="p34"/>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35">
    <w:name w:val="p35"/>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36">
    <w:name w:val="p36"/>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19">
    <w:name w:val="ft19"/>
    <w:basedOn w:val="a0"/>
    <w:rsid w:val="00E87E28"/>
  </w:style>
  <w:style w:type="paragraph" w:customStyle="1" w:styleId="p37">
    <w:name w:val="p37"/>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38">
    <w:name w:val="p38"/>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39">
    <w:name w:val="p39"/>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40">
    <w:name w:val="p40"/>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41">
    <w:name w:val="p4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42">
    <w:name w:val="p4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43">
    <w:name w:val="p4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21">
    <w:name w:val="ft21"/>
    <w:basedOn w:val="a0"/>
    <w:rsid w:val="00E87E28"/>
  </w:style>
  <w:style w:type="character" w:customStyle="1" w:styleId="ft22">
    <w:name w:val="ft22"/>
    <w:basedOn w:val="a0"/>
    <w:rsid w:val="00E87E28"/>
  </w:style>
  <w:style w:type="paragraph" w:customStyle="1" w:styleId="p44">
    <w:name w:val="p44"/>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45">
    <w:name w:val="p45"/>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23">
    <w:name w:val="ft23"/>
    <w:basedOn w:val="a0"/>
    <w:rsid w:val="00E87E28"/>
  </w:style>
  <w:style w:type="paragraph" w:customStyle="1" w:styleId="p46">
    <w:name w:val="p46"/>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0">
    <w:name w:val="ft0"/>
    <w:basedOn w:val="a0"/>
    <w:rsid w:val="00E87E28"/>
  </w:style>
  <w:style w:type="paragraph" w:customStyle="1" w:styleId="p47">
    <w:name w:val="p47"/>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24">
    <w:name w:val="ft24"/>
    <w:basedOn w:val="a0"/>
    <w:rsid w:val="00E87E28"/>
  </w:style>
  <w:style w:type="character" w:customStyle="1" w:styleId="ft25">
    <w:name w:val="ft25"/>
    <w:basedOn w:val="a0"/>
    <w:rsid w:val="00E87E28"/>
  </w:style>
  <w:style w:type="paragraph" w:customStyle="1" w:styleId="p48">
    <w:name w:val="p48"/>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49">
    <w:name w:val="p49"/>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26">
    <w:name w:val="ft26"/>
    <w:basedOn w:val="a0"/>
    <w:rsid w:val="00E87E28"/>
  </w:style>
  <w:style w:type="character" w:customStyle="1" w:styleId="ft27">
    <w:name w:val="ft27"/>
    <w:basedOn w:val="a0"/>
    <w:rsid w:val="00E87E28"/>
  </w:style>
  <w:style w:type="paragraph" w:customStyle="1" w:styleId="p50">
    <w:name w:val="p50"/>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51">
    <w:name w:val="p5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52">
    <w:name w:val="p5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53">
    <w:name w:val="p5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28">
    <w:name w:val="ft28"/>
    <w:basedOn w:val="a0"/>
    <w:rsid w:val="00E87E28"/>
  </w:style>
  <w:style w:type="paragraph" w:customStyle="1" w:styleId="p54">
    <w:name w:val="p54"/>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55">
    <w:name w:val="p55"/>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56">
    <w:name w:val="p56"/>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57">
    <w:name w:val="p57"/>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58">
    <w:name w:val="p58"/>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59">
    <w:name w:val="p59"/>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0">
    <w:name w:val="p60"/>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1">
    <w:name w:val="p6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2">
    <w:name w:val="p6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3">
    <w:name w:val="p6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4">
    <w:name w:val="p64"/>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5">
    <w:name w:val="p65"/>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6">
    <w:name w:val="p66"/>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7">
    <w:name w:val="p67"/>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8">
    <w:name w:val="p68"/>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69">
    <w:name w:val="p69"/>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29">
    <w:name w:val="ft29"/>
    <w:basedOn w:val="a0"/>
    <w:rsid w:val="00E87E28"/>
  </w:style>
  <w:style w:type="paragraph" w:customStyle="1" w:styleId="p70">
    <w:name w:val="p70"/>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71">
    <w:name w:val="p7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30">
    <w:name w:val="ft30"/>
    <w:basedOn w:val="a0"/>
    <w:rsid w:val="00E87E28"/>
  </w:style>
  <w:style w:type="paragraph" w:customStyle="1" w:styleId="p72">
    <w:name w:val="p7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73">
    <w:name w:val="p7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3">
    <w:name w:val="Hyperlink"/>
    <w:basedOn w:val="a0"/>
    <w:uiPriority w:val="99"/>
    <w:semiHidden/>
    <w:unhideWhenUsed/>
    <w:rsid w:val="00E87E28"/>
    <w:rPr>
      <w:color w:val="0000FF"/>
      <w:u w:val="single"/>
    </w:rPr>
  </w:style>
  <w:style w:type="character" w:customStyle="1" w:styleId="ft31">
    <w:name w:val="ft31"/>
    <w:basedOn w:val="a0"/>
    <w:rsid w:val="00E87E28"/>
  </w:style>
  <w:style w:type="paragraph" w:customStyle="1" w:styleId="p74">
    <w:name w:val="p74"/>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32">
    <w:name w:val="ft32"/>
    <w:basedOn w:val="a0"/>
    <w:rsid w:val="00E87E28"/>
  </w:style>
  <w:style w:type="character" w:customStyle="1" w:styleId="ft33">
    <w:name w:val="ft33"/>
    <w:basedOn w:val="a0"/>
    <w:rsid w:val="00E87E28"/>
  </w:style>
  <w:style w:type="paragraph" w:customStyle="1" w:styleId="p75">
    <w:name w:val="p75"/>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76">
    <w:name w:val="p76"/>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34">
    <w:name w:val="ft34"/>
    <w:basedOn w:val="a0"/>
    <w:rsid w:val="00E87E28"/>
  </w:style>
  <w:style w:type="character" w:customStyle="1" w:styleId="ft35">
    <w:name w:val="ft35"/>
    <w:basedOn w:val="a0"/>
    <w:rsid w:val="00E87E28"/>
  </w:style>
  <w:style w:type="paragraph" w:customStyle="1" w:styleId="p77">
    <w:name w:val="p77"/>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78">
    <w:name w:val="p78"/>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79">
    <w:name w:val="p79"/>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80">
    <w:name w:val="p80"/>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81">
    <w:name w:val="p8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10">
    <w:name w:val="ft10"/>
    <w:basedOn w:val="a0"/>
    <w:rsid w:val="00E87E28"/>
  </w:style>
  <w:style w:type="paragraph" w:customStyle="1" w:styleId="p82">
    <w:name w:val="p8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36">
    <w:name w:val="ft36"/>
    <w:basedOn w:val="a0"/>
    <w:rsid w:val="00E87E28"/>
  </w:style>
  <w:style w:type="paragraph" w:customStyle="1" w:styleId="p83">
    <w:name w:val="p8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t12">
    <w:name w:val="ft12"/>
    <w:basedOn w:val="a0"/>
    <w:rsid w:val="00E87E28"/>
  </w:style>
  <w:style w:type="paragraph" w:customStyle="1" w:styleId="p84">
    <w:name w:val="p84"/>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85">
    <w:name w:val="p85"/>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86">
    <w:name w:val="p86"/>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87">
    <w:name w:val="p87"/>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88">
    <w:name w:val="p88"/>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89">
    <w:name w:val="p89"/>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90">
    <w:name w:val="p90"/>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91">
    <w:name w:val="p91"/>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92">
    <w:name w:val="p92"/>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93">
    <w:name w:val="p93"/>
    <w:basedOn w:val="a"/>
    <w:rsid w:val="00E87E2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4">
    <w:name w:val="header"/>
    <w:basedOn w:val="a"/>
    <w:link w:val="a5"/>
    <w:uiPriority w:val="99"/>
    <w:unhideWhenUsed/>
    <w:rsid w:val="00C71E5F"/>
    <w:pPr>
      <w:tabs>
        <w:tab w:val="center" w:pos="4536"/>
        <w:tab w:val="right" w:pos="9072"/>
      </w:tabs>
      <w:spacing w:after="0" w:line="240" w:lineRule="auto"/>
    </w:pPr>
  </w:style>
  <w:style w:type="character" w:customStyle="1" w:styleId="a5">
    <w:name w:val="Горен колонтитул Знак"/>
    <w:basedOn w:val="a0"/>
    <w:link w:val="a4"/>
    <w:uiPriority w:val="99"/>
    <w:rsid w:val="00C71E5F"/>
  </w:style>
  <w:style w:type="paragraph" w:styleId="a6">
    <w:name w:val="footer"/>
    <w:basedOn w:val="a"/>
    <w:link w:val="a7"/>
    <w:uiPriority w:val="99"/>
    <w:unhideWhenUsed/>
    <w:rsid w:val="00C71E5F"/>
    <w:pPr>
      <w:tabs>
        <w:tab w:val="center" w:pos="4536"/>
        <w:tab w:val="right" w:pos="9072"/>
      </w:tabs>
      <w:spacing w:after="0" w:line="240" w:lineRule="auto"/>
    </w:pPr>
  </w:style>
  <w:style w:type="character" w:customStyle="1" w:styleId="a7">
    <w:name w:val="Долен колонтитул Знак"/>
    <w:basedOn w:val="a0"/>
    <w:link w:val="a6"/>
    <w:uiPriority w:val="99"/>
    <w:rsid w:val="00C71E5F"/>
  </w:style>
  <w:style w:type="paragraph" w:styleId="a8">
    <w:name w:val="List Paragraph"/>
    <w:basedOn w:val="a"/>
    <w:uiPriority w:val="34"/>
    <w:qFormat/>
    <w:rsid w:val="001B72F8"/>
    <w:pPr>
      <w:ind w:left="720"/>
      <w:contextualSpacing/>
    </w:pPr>
  </w:style>
  <w:style w:type="paragraph" w:styleId="a9">
    <w:name w:val="Body Text"/>
    <w:basedOn w:val="a"/>
    <w:link w:val="aa"/>
    <w:uiPriority w:val="99"/>
    <w:unhideWhenUsed/>
    <w:rsid w:val="00EF7652"/>
    <w:pPr>
      <w:spacing w:after="120"/>
    </w:pPr>
    <w:rPr>
      <w:rFonts w:ascii="Calibri" w:eastAsia="Calibri" w:hAnsi="Calibri" w:cs="Times New Roman"/>
    </w:rPr>
  </w:style>
  <w:style w:type="character" w:customStyle="1" w:styleId="aa">
    <w:name w:val="Основен текст Знак"/>
    <w:basedOn w:val="a0"/>
    <w:link w:val="a9"/>
    <w:uiPriority w:val="99"/>
    <w:rsid w:val="00EF765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76288">
      <w:bodyDiv w:val="1"/>
      <w:marLeft w:val="0"/>
      <w:marRight w:val="0"/>
      <w:marTop w:val="0"/>
      <w:marBottom w:val="0"/>
      <w:divBdr>
        <w:top w:val="none" w:sz="0" w:space="0" w:color="auto"/>
        <w:left w:val="none" w:sz="0" w:space="0" w:color="auto"/>
        <w:bottom w:val="none" w:sz="0" w:space="0" w:color="auto"/>
        <w:right w:val="none" w:sz="0" w:space="0" w:color="auto"/>
      </w:divBdr>
      <w:divsChild>
        <w:div w:id="1375082722">
          <w:marLeft w:val="1440"/>
          <w:marRight w:val="0"/>
          <w:marTop w:val="450"/>
          <w:marBottom w:val="570"/>
          <w:divBdr>
            <w:top w:val="none" w:sz="0" w:space="0" w:color="auto"/>
            <w:left w:val="none" w:sz="0" w:space="0" w:color="auto"/>
            <w:bottom w:val="none" w:sz="0" w:space="0" w:color="auto"/>
            <w:right w:val="none" w:sz="0" w:space="0" w:color="auto"/>
          </w:divBdr>
        </w:div>
        <w:div w:id="936523655">
          <w:marLeft w:val="1440"/>
          <w:marRight w:val="0"/>
          <w:marTop w:val="435"/>
          <w:marBottom w:val="570"/>
          <w:divBdr>
            <w:top w:val="none" w:sz="0" w:space="0" w:color="auto"/>
            <w:left w:val="none" w:sz="0" w:space="0" w:color="auto"/>
            <w:bottom w:val="none" w:sz="0" w:space="0" w:color="auto"/>
            <w:right w:val="none" w:sz="0" w:space="0" w:color="auto"/>
          </w:divBdr>
          <w:divsChild>
            <w:div w:id="871116731">
              <w:marLeft w:val="0"/>
              <w:marRight w:val="0"/>
              <w:marTop w:val="0"/>
              <w:marBottom w:val="0"/>
              <w:divBdr>
                <w:top w:val="none" w:sz="0" w:space="0" w:color="auto"/>
                <w:left w:val="none" w:sz="0" w:space="0" w:color="auto"/>
                <w:bottom w:val="none" w:sz="0" w:space="0" w:color="auto"/>
                <w:right w:val="none" w:sz="0" w:space="0" w:color="auto"/>
              </w:divBdr>
            </w:div>
          </w:divsChild>
        </w:div>
        <w:div w:id="1333100164">
          <w:marLeft w:val="1440"/>
          <w:marRight w:val="0"/>
          <w:marTop w:val="420"/>
          <w:marBottom w:val="930"/>
          <w:divBdr>
            <w:top w:val="none" w:sz="0" w:space="0" w:color="auto"/>
            <w:left w:val="none" w:sz="0" w:space="0" w:color="auto"/>
            <w:bottom w:val="none" w:sz="0" w:space="0" w:color="auto"/>
            <w:right w:val="none" w:sz="0" w:space="0" w:color="auto"/>
          </w:divBdr>
        </w:div>
        <w:div w:id="1255478497">
          <w:marLeft w:val="1440"/>
          <w:marRight w:val="0"/>
          <w:marTop w:val="420"/>
          <w:marBottom w:val="660"/>
          <w:divBdr>
            <w:top w:val="none" w:sz="0" w:space="0" w:color="auto"/>
            <w:left w:val="none" w:sz="0" w:space="0" w:color="auto"/>
            <w:bottom w:val="none" w:sz="0" w:space="0" w:color="auto"/>
            <w:right w:val="none" w:sz="0" w:space="0" w:color="auto"/>
          </w:divBdr>
        </w:div>
        <w:div w:id="459035241">
          <w:marLeft w:val="1440"/>
          <w:marRight w:val="0"/>
          <w:marTop w:val="450"/>
          <w:marBottom w:val="645"/>
          <w:divBdr>
            <w:top w:val="none" w:sz="0" w:space="0" w:color="auto"/>
            <w:left w:val="none" w:sz="0" w:space="0" w:color="auto"/>
            <w:bottom w:val="none" w:sz="0" w:space="0" w:color="auto"/>
            <w:right w:val="none" w:sz="0" w:space="0" w:color="auto"/>
          </w:divBdr>
        </w:div>
        <w:div w:id="512769919">
          <w:marLeft w:val="1335"/>
          <w:marRight w:val="0"/>
          <w:marTop w:val="435"/>
          <w:marBottom w:val="615"/>
          <w:divBdr>
            <w:top w:val="none" w:sz="0" w:space="0" w:color="auto"/>
            <w:left w:val="none" w:sz="0" w:space="0" w:color="auto"/>
            <w:bottom w:val="none" w:sz="0" w:space="0" w:color="auto"/>
            <w:right w:val="none" w:sz="0" w:space="0" w:color="auto"/>
          </w:divBdr>
        </w:div>
        <w:div w:id="44916132">
          <w:marLeft w:val="1440"/>
          <w:marRight w:val="0"/>
          <w:marTop w:val="420"/>
          <w:marBottom w:val="645"/>
          <w:divBdr>
            <w:top w:val="none" w:sz="0" w:space="0" w:color="auto"/>
            <w:left w:val="none" w:sz="0" w:space="0" w:color="auto"/>
            <w:bottom w:val="none" w:sz="0" w:space="0" w:color="auto"/>
            <w:right w:val="none" w:sz="0" w:space="0" w:color="auto"/>
          </w:divBdr>
          <w:divsChild>
            <w:div w:id="47918441">
              <w:marLeft w:val="0"/>
              <w:marRight w:val="0"/>
              <w:marTop w:val="0"/>
              <w:marBottom w:val="0"/>
              <w:divBdr>
                <w:top w:val="none" w:sz="0" w:space="0" w:color="auto"/>
                <w:left w:val="none" w:sz="0" w:space="0" w:color="auto"/>
                <w:bottom w:val="none" w:sz="0" w:space="0" w:color="auto"/>
                <w:right w:val="none" w:sz="0" w:space="0" w:color="auto"/>
              </w:divBdr>
            </w:div>
            <w:div w:id="941034925">
              <w:marLeft w:val="0"/>
              <w:marRight w:val="0"/>
              <w:marTop w:val="0"/>
              <w:marBottom w:val="0"/>
              <w:divBdr>
                <w:top w:val="none" w:sz="0" w:space="0" w:color="auto"/>
                <w:left w:val="none" w:sz="0" w:space="0" w:color="auto"/>
                <w:bottom w:val="none" w:sz="0" w:space="0" w:color="auto"/>
                <w:right w:val="none" w:sz="0" w:space="0" w:color="auto"/>
              </w:divBdr>
            </w:div>
            <w:div w:id="1107702013">
              <w:marLeft w:val="0"/>
              <w:marRight w:val="0"/>
              <w:marTop w:val="255"/>
              <w:marBottom w:val="0"/>
              <w:divBdr>
                <w:top w:val="none" w:sz="0" w:space="0" w:color="auto"/>
                <w:left w:val="none" w:sz="0" w:space="0" w:color="auto"/>
                <w:bottom w:val="none" w:sz="0" w:space="0" w:color="auto"/>
                <w:right w:val="none" w:sz="0" w:space="0" w:color="auto"/>
              </w:divBdr>
            </w:div>
          </w:divsChild>
        </w:div>
        <w:div w:id="113867949">
          <w:marLeft w:val="1440"/>
          <w:marRight w:val="0"/>
          <w:marTop w:val="420"/>
          <w:marBottom w:val="1455"/>
          <w:divBdr>
            <w:top w:val="none" w:sz="0" w:space="0" w:color="auto"/>
            <w:left w:val="none" w:sz="0" w:space="0" w:color="auto"/>
            <w:bottom w:val="none" w:sz="0" w:space="0" w:color="auto"/>
            <w:right w:val="none" w:sz="0" w:space="0" w:color="auto"/>
          </w:divBdr>
        </w:div>
        <w:div w:id="761028038">
          <w:marLeft w:val="1440"/>
          <w:marRight w:val="0"/>
          <w:marTop w:val="420"/>
          <w:marBottom w:val="17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7%D0%93%D0%BE%D1%80%D0%B8_2011_21654" TargetMode="External"/><Relationship Id="rId13" Type="http://schemas.openxmlformats.org/officeDocument/2006/relationships/hyperlink" Target="javascript:%20NavigateDocument('%D0%97%D0%93%D0%BE%D1%80%D0%B8_2011_2165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javascript:%20NavigateDocument('%D0%97%D0%93%D0%BE%D1%80%D0%B8_2011_2165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D0%97%D0%93%D0%BE%D1%80%D0%B8_2011_2165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20NavigateDocument('%D0%97%D0%93%D0%BE%D1%80%D0%B8_2011_21654');" TargetMode="External"/><Relationship Id="rId4" Type="http://schemas.openxmlformats.org/officeDocument/2006/relationships/settings" Target="settings.xml"/><Relationship Id="rId9" Type="http://schemas.openxmlformats.org/officeDocument/2006/relationships/hyperlink" Target="javascript:%20NavigateDocument('%D0%97%D0%93%D0%BE%D1%80%D0%B8_2011_21654');" TargetMode="External"/><Relationship Id="rId14" Type="http://schemas.openxmlformats.org/officeDocument/2006/relationships/hyperlink" Target="javascript:%20Navigate('%D1%87%D0%BB24_%D0%B0%D0%BB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C0A803A-6A97-4A23-B202-D77293EE0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12</Pages>
  <Words>5067</Words>
  <Characters>28882</Characters>
  <Application>Microsoft Office Word</Application>
  <DocSecurity>0</DocSecurity>
  <Lines>240</Lines>
  <Paragraphs>67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89</cp:revision>
  <cp:lastPrinted>2018-08-17T05:52:00Z</cp:lastPrinted>
  <dcterms:created xsi:type="dcterms:W3CDTF">2017-02-22T08:01:00Z</dcterms:created>
  <dcterms:modified xsi:type="dcterms:W3CDTF">2018-12-17T11:13:00Z</dcterms:modified>
</cp:coreProperties>
</file>